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827" w:rsidRPr="00D67F10" w:rsidRDefault="00C52827" w:rsidP="00215A69">
      <w:pPr>
        <w:spacing w:after="0" w:line="240" w:lineRule="auto"/>
        <w:ind w:left="7090"/>
        <w:rPr>
          <w:rFonts w:ascii="Times New Roman" w:hAnsi="Times New Roman" w:cs="Times New Roman"/>
          <w:b/>
          <w:bCs/>
          <w:i/>
          <w:iCs/>
          <w:sz w:val="24"/>
          <w:szCs w:val="24"/>
          <w:lang w:eastAsia="ru-RU"/>
        </w:rPr>
      </w:pPr>
      <w:r w:rsidRPr="00D67F10">
        <w:rPr>
          <w:rFonts w:ascii="Times New Roman" w:hAnsi="Times New Roman" w:cs="Times New Roman"/>
          <w:b/>
          <w:bCs/>
          <w:i/>
          <w:iCs/>
          <w:sz w:val="24"/>
          <w:szCs w:val="24"/>
          <w:lang w:eastAsia="ru-RU"/>
        </w:rPr>
        <w:t xml:space="preserve">Додаток </w:t>
      </w:r>
      <w:r w:rsidR="00D67F10" w:rsidRPr="00D67F10">
        <w:rPr>
          <w:rFonts w:ascii="Times New Roman" w:hAnsi="Times New Roman" w:cs="Times New Roman"/>
          <w:b/>
          <w:bCs/>
          <w:i/>
          <w:iCs/>
          <w:sz w:val="24"/>
          <w:szCs w:val="24"/>
          <w:lang w:eastAsia="ru-RU"/>
        </w:rPr>
        <w:t>247</w:t>
      </w:r>
    </w:p>
    <w:p w:rsidR="00C52827" w:rsidRPr="00D67F10" w:rsidRDefault="00C52827" w:rsidP="00215A69">
      <w:pPr>
        <w:spacing w:after="0" w:line="240" w:lineRule="auto"/>
        <w:ind w:left="7090"/>
        <w:rPr>
          <w:rFonts w:ascii="Times New Roman" w:hAnsi="Times New Roman" w:cs="Times New Roman"/>
          <w:b/>
          <w:bCs/>
          <w:i/>
          <w:iCs/>
          <w:sz w:val="24"/>
          <w:szCs w:val="24"/>
          <w:lang w:eastAsia="ru-RU"/>
        </w:rPr>
      </w:pPr>
      <w:r w:rsidRPr="00D67F10">
        <w:rPr>
          <w:rFonts w:ascii="Times New Roman" w:hAnsi="Times New Roman" w:cs="Times New Roman"/>
          <w:b/>
          <w:bCs/>
          <w:i/>
          <w:iCs/>
          <w:sz w:val="24"/>
          <w:szCs w:val="24"/>
          <w:lang w:eastAsia="ru-RU"/>
        </w:rPr>
        <w:t>до рішення виконкому</w:t>
      </w:r>
    </w:p>
    <w:p w:rsidR="00C52827" w:rsidRPr="00D67F10" w:rsidRDefault="00C52827" w:rsidP="000611FE">
      <w:pPr>
        <w:spacing w:after="0" w:line="240" w:lineRule="auto"/>
        <w:ind w:left="7090"/>
        <w:rPr>
          <w:rFonts w:ascii="Times New Roman" w:hAnsi="Times New Roman" w:cs="Times New Roman"/>
          <w:b/>
          <w:bCs/>
          <w:i/>
          <w:iCs/>
          <w:sz w:val="24"/>
          <w:szCs w:val="24"/>
          <w:lang w:eastAsia="ru-RU"/>
        </w:rPr>
      </w:pPr>
      <w:r w:rsidRPr="00D67F10">
        <w:rPr>
          <w:rFonts w:ascii="Times New Roman" w:hAnsi="Times New Roman" w:cs="Times New Roman"/>
          <w:b/>
          <w:bCs/>
          <w:i/>
          <w:iCs/>
          <w:sz w:val="24"/>
          <w:szCs w:val="24"/>
          <w:lang w:eastAsia="ru-RU"/>
        </w:rPr>
        <w:t>районної у місті ради</w:t>
      </w:r>
    </w:p>
    <w:p w:rsidR="00C52827" w:rsidRPr="00D67F10" w:rsidRDefault="008258CC" w:rsidP="000611FE">
      <w:pPr>
        <w:spacing w:after="0" w:line="240" w:lineRule="auto"/>
        <w:ind w:left="7090"/>
        <w:rPr>
          <w:rFonts w:ascii="Times New Roman" w:hAnsi="Times New Roman" w:cs="Times New Roman"/>
          <w:b/>
          <w:bCs/>
          <w:i/>
          <w:iCs/>
          <w:sz w:val="24"/>
          <w:szCs w:val="24"/>
          <w:lang w:eastAsia="ru-RU"/>
        </w:rPr>
      </w:pPr>
      <w:r w:rsidRPr="008258CC">
        <w:rPr>
          <w:rFonts w:ascii="Times New Roman" w:hAnsi="Times New Roman" w:cs="Times New Roman"/>
          <w:b/>
          <w:bCs/>
          <w:i/>
          <w:iCs/>
          <w:sz w:val="24"/>
          <w:szCs w:val="24"/>
          <w:lang w:eastAsia="ru-RU"/>
        </w:rPr>
        <w:t>19.11.2025 № 514</w:t>
      </w:r>
      <w:bookmarkStart w:id="0" w:name="_GoBack"/>
      <w:bookmarkEnd w:id="0"/>
    </w:p>
    <w:p w:rsidR="00C52827" w:rsidRPr="00D67F10" w:rsidRDefault="00C52827" w:rsidP="00F04C08">
      <w:pPr>
        <w:spacing w:after="0" w:line="240" w:lineRule="auto"/>
        <w:ind w:left="6381" w:firstLine="709"/>
        <w:rPr>
          <w:rFonts w:ascii="Times New Roman" w:hAnsi="Times New Roman" w:cs="Times New Roman"/>
          <w:b/>
          <w:bCs/>
          <w:i/>
          <w:iCs/>
          <w:sz w:val="24"/>
          <w:szCs w:val="24"/>
          <w:lang w:eastAsia="en-US"/>
        </w:rPr>
      </w:pPr>
    </w:p>
    <w:p w:rsidR="00D67F10" w:rsidRPr="00D67F10" w:rsidRDefault="00D67F10" w:rsidP="00F04C08">
      <w:pPr>
        <w:spacing w:after="0" w:line="240" w:lineRule="auto"/>
        <w:ind w:left="6381" w:firstLine="709"/>
        <w:rPr>
          <w:rFonts w:ascii="Times New Roman" w:hAnsi="Times New Roman" w:cs="Times New Roman"/>
          <w:b/>
          <w:bCs/>
          <w:i/>
          <w:iCs/>
          <w:sz w:val="24"/>
          <w:szCs w:val="24"/>
          <w:lang w:eastAsia="en-US"/>
        </w:rPr>
      </w:pPr>
    </w:p>
    <w:p w:rsidR="00C52827" w:rsidRPr="00D67F10" w:rsidRDefault="00C52827" w:rsidP="00F630F1">
      <w:pPr>
        <w:spacing w:after="0" w:line="240" w:lineRule="auto"/>
        <w:ind w:left="6300"/>
        <w:rPr>
          <w:rFonts w:ascii="Times New Roman" w:hAnsi="Times New Roman" w:cs="Times New Roman"/>
          <w:b/>
          <w:bCs/>
          <w:i/>
          <w:iCs/>
          <w:sz w:val="24"/>
          <w:szCs w:val="24"/>
          <w:lang w:eastAsia="en-US"/>
        </w:rPr>
      </w:pPr>
    </w:p>
    <w:p w:rsidR="00C52827" w:rsidRPr="00D67F10" w:rsidRDefault="00C52827" w:rsidP="005C7B8C">
      <w:pPr>
        <w:spacing w:after="0" w:line="240" w:lineRule="auto"/>
        <w:ind w:left="7090"/>
        <w:rPr>
          <w:rFonts w:ascii="Times New Roman" w:hAnsi="Times New Roman" w:cs="Times New Roman"/>
          <w:b/>
          <w:bCs/>
          <w:i/>
          <w:iCs/>
          <w:sz w:val="24"/>
          <w:szCs w:val="24"/>
          <w:lang w:eastAsia="ru-RU"/>
        </w:rPr>
      </w:pPr>
    </w:p>
    <w:p w:rsidR="00C52827" w:rsidRPr="00D67F10" w:rsidRDefault="00C52827" w:rsidP="005C7B8C">
      <w:pPr>
        <w:spacing w:after="0" w:line="240" w:lineRule="auto"/>
        <w:ind w:left="7090"/>
        <w:rPr>
          <w:rFonts w:ascii="Times New Roman" w:hAnsi="Times New Roman" w:cs="Times New Roman"/>
          <w:b/>
          <w:bCs/>
          <w:i/>
          <w:iCs/>
          <w:color w:val="FF0000"/>
          <w:sz w:val="18"/>
          <w:szCs w:val="18"/>
          <w:lang w:eastAsia="ru-RU"/>
        </w:rPr>
      </w:pPr>
    </w:p>
    <w:p w:rsidR="00C52827" w:rsidRPr="00D67F10" w:rsidRDefault="00C52827" w:rsidP="0088187C">
      <w:pPr>
        <w:spacing w:after="0"/>
        <w:jc w:val="center"/>
        <w:rPr>
          <w:rFonts w:ascii="Times New Roman" w:hAnsi="Times New Roman" w:cs="Times New Roman"/>
          <w:sz w:val="24"/>
          <w:szCs w:val="24"/>
          <w:lang w:eastAsia="ru-RU"/>
        </w:rPr>
      </w:pPr>
      <w:r w:rsidRPr="00D67F10">
        <w:rPr>
          <w:rFonts w:ascii="Times New Roman" w:hAnsi="Times New Roman" w:cs="Times New Roman"/>
          <w:b/>
          <w:bCs/>
          <w:color w:val="000000"/>
          <w:sz w:val="24"/>
          <w:szCs w:val="24"/>
          <w:lang w:eastAsia="ru-RU"/>
        </w:rPr>
        <w:t>ІНФОРМАЦІЙНА КАРТКА 41-68</w:t>
      </w:r>
    </w:p>
    <w:p w:rsidR="00C52827" w:rsidRPr="00D67F10" w:rsidRDefault="00C52827" w:rsidP="00795347">
      <w:pPr>
        <w:spacing w:after="0" w:line="240" w:lineRule="auto"/>
        <w:jc w:val="both"/>
        <w:rPr>
          <w:rFonts w:ascii="Times New Roman" w:hAnsi="Times New Roman" w:cs="Times New Roman"/>
          <w:b/>
          <w:bCs/>
          <w:i/>
          <w:iCs/>
          <w:color w:val="000000"/>
          <w:sz w:val="24"/>
          <w:szCs w:val="24"/>
          <w:u w:val="single"/>
        </w:rPr>
      </w:pPr>
      <w:r w:rsidRPr="00D67F10">
        <w:rPr>
          <w:rFonts w:ascii="Times New Roman" w:hAnsi="Times New Roman" w:cs="Times New Roman"/>
          <w:b/>
          <w:bCs/>
          <w:color w:val="000000"/>
          <w:sz w:val="24"/>
          <w:szCs w:val="24"/>
          <w:lang w:eastAsia="ru-RU"/>
        </w:rPr>
        <w:t xml:space="preserve">послуги </w:t>
      </w:r>
      <w:r w:rsidRPr="00D67F10">
        <w:rPr>
          <w:rFonts w:ascii="Times New Roman" w:hAnsi="Times New Roman" w:cs="Times New Roman"/>
          <w:b/>
          <w:bCs/>
          <w:i/>
          <w:iCs/>
          <w:color w:val="000000"/>
          <w:sz w:val="24"/>
          <w:szCs w:val="24"/>
          <w:lang w:eastAsia="ru-RU"/>
        </w:rPr>
        <w:t xml:space="preserve"> </w:t>
      </w:r>
      <w:r w:rsidRPr="00D67F10">
        <w:rPr>
          <w:rFonts w:ascii="Times New Roman" w:hAnsi="Times New Roman" w:cs="Times New Roman"/>
          <w:b/>
          <w:bCs/>
          <w:i/>
          <w:iCs/>
          <w:color w:val="000000"/>
          <w:sz w:val="24"/>
          <w:szCs w:val="24"/>
          <w:u w:val="single"/>
        </w:rPr>
        <w:t>Призначення компенсації за догляд фізичній особі, яка надає соціальні послуги з догляду без провадження підприємницької діяльності на непрофесійній основі</w:t>
      </w:r>
    </w:p>
    <w:tbl>
      <w:tblPr>
        <w:tblW w:w="9585" w:type="dxa"/>
        <w:tblInd w:w="-13" w:type="dxa"/>
        <w:tblLayout w:type="fixed"/>
        <w:tblLook w:val="00A0" w:firstRow="1" w:lastRow="0" w:firstColumn="1" w:lastColumn="0" w:noHBand="0" w:noVBand="0"/>
      </w:tblPr>
      <w:tblGrid>
        <w:gridCol w:w="15"/>
        <w:gridCol w:w="616"/>
        <w:gridCol w:w="20"/>
        <w:gridCol w:w="3156"/>
        <w:gridCol w:w="5759"/>
        <w:gridCol w:w="19"/>
      </w:tblGrid>
      <w:tr w:rsidR="00C52827" w:rsidRPr="00D67F10" w:rsidTr="00D67F10">
        <w:trPr>
          <w:gridBefore w:val="1"/>
          <w:gridAfter w:val="1"/>
          <w:wBefore w:w="15" w:type="dxa"/>
          <w:wAfter w:w="19" w:type="dxa"/>
          <w:trHeight w:val="296"/>
        </w:trPr>
        <w:tc>
          <w:tcPr>
            <w:tcW w:w="9551" w:type="dxa"/>
            <w:gridSpan w:val="4"/>
            <w:tcBorders>
              <w:top w:val="single" w:sz="4" w:space="0" w:color="000000"/>
              <w:left w:val="single" w:sz="4" w:space="0" w:color="000000"/>
              <w:bottom w:val="single" w:sz="4" w:space="0" w:color="000000"/>
              <w:right w:val="single" w:sz="4" w:space="0" w:color="000000"/>
            </w:tcBorders>
            <w:vAlign w:val="center"/>
          </w:tcPr>
          <w:p w:rsidR="00C52827" w:rsidRPr="00D67F10" w:rsidRDefault="00C52827" w:rsidP="007E464E">
            <w:pPr>
              <w:widowControl w:val="0"/>
              <w:spacing w:after="0" w:line="240" w:lineRule="auto"/>
              <w:ind w:left="586" w:hanging="14"/>
              <w:jc w:val="center"/>
              <w:rPr>
                <w:rFonts w:ascii="Times New Roman" w:hAnsi="Times New Roman" w:cs="Times New Roman"/>
                <w:b/>
                <w:bCs/>
                <w:sz w:val="24"/>
                <w:szCs w:val="24"/>
              </w:rPr>
            </w:pPr>
          </w:p>
          <w:p w:rsidR="00C52827" w:rsidRPr="00D67F10" w:rsidRDefault="00C52827" w:rsidP="007E464E">
            <w:pPr>
              <w:widowControl w:val="0"/>
              <w:spacing w:after="0" w:line="240" w:lineRule="auto"/>
              <w:ind w:left="586" w:hanging="14"/>
              <w:jc w:val="center"/>
              <w:rPr>
                <w:rFonts w:ascii="Times New Roman" w:hAnsi="Times New Roman" w:cs="Times New Roman"/>
                <w:sz w:val="24"/>
                <w:szCs w:val="24"/>
                <w:lang w:eastAsia="ru-RU"/>
              </w:rPr>
            </w:pPr>
            <w:r w:rsidRPr="00D67F10">
              <w:rPr>
                <w:rFonts w:ascii="Times New Roman" w:hAnsi="Times New Roman" w:cs="Times New Roman"/>
                <w:b/>
                <w:bCs/>
                <w:sz w:val="24"/>
                <w:szCs w:val="24"/>
              </w:rPr>
              <w:t>Інформація про центр надання адміністративних послуг</w:t>
            </w:r>
          </w:p>
        </w:tc>
      </w:tr>
      <w:tr w:rsidR="00C52827" w:rsidRPr="00D67F10" w:rsidTr="00D67F10">
        <w:trPr>
          <w:gridBefore w:val="1"/>
          <w:gridAfter w:val="1"/>
          <w:wBefore w:w="15" w:type="dxa"/>
          <w:wAfter w:w="19" w:type="dxa"/>
        </w:trPr>
        <w:tc>
          <w:tcPr>
            <w:tcW w:w="3792" w:type="dxa"/>
            <w:gridSpan w:val="3"/>
            <w:tcBorders>
              <w:top w:val="single" w:sz="4" w:space="0" w:color="000000"/>
              <w:left w:val="single" w:sz="4" w:space="0" w:color="000000"/>
              <w:bottom w:val="single" w:sz="4" w:space="0" w:color="000000"/>
              <w:right w:val="single" w:sz="4" w:space="0" w:color="000000"/>
            </w:tcBorders>
          </w:tcPr>
          <w:p w:rsidR="00C52827" w:rsidRPr="00D67F10" w:rsidRDefault="00C52827" w:rsidP="007E464E">
            <w:pPr>
              <w:widowControl w:val="0"/>
              <w:spacing w:after="0" w:line="240" w:lineRule="atLeast"/>
              <w:ind w:right="-51"/>
              <w:jc w:val="both"/>
              <w:rPr>
                <w:rFonts w:ascii="Times New Roman" w:hAnsi="Times New Roman" w:cs="Times New Roman"/>
                <w:sz w:val="24"/>
                <w:szCs w:val="24"/>
                <w:lang w:eastAsia="ru-RU"/>
              </w:rPr>
            </w:pPr>
            <w:r w:rsidRPr="00D67F10">
              <w:rPr>
                <w:rFonts w:ascii="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59" w:type="dxa"/>
            <w:tcBorders>
              <w:top w:val="single" w:sz="4" w:space="0" w:color="000000"/>
              <w:left w:val="single" w:sz="4" w:space="0" w:color="000000"/>
              <w:bottom w:val="single" w:sz="4" w:space="0" w:color="000000"/>
              <w:right w:val="single" w:sz="4" w:space="0" w:color="000000"/>
            </w:tcBorders>
          </w:tcPr>
          <w:p w:rsidR="00C52827" w:rsidRPr="00D67F10" w:rsidRDefault="00C52827" w:rsidP="007E464E">
            <w:pPr>
              <w:widowControl w:val="0"/>
              <w:spacing w:after="0" w:line="240" w:lineRule="atLeast"/>
              <w:rPr>
                <w:rFonts w:ascii="Times New Roman" w:hAnsi="Times New Roman" w:cs="Times New Roman"/>
                <w:sz w:val="24"/>
                <w:szCs w:val="24"/>
                <w:lang w:eastAsia="ru-RU"/>
              </w:rPr>
            </w:pPr>
            <w:r w:rsidRPr="00D67F10">
              <w:rPr>
                <w:rFonts w:ascii="Times New Roman" w:hAnsi="Times New Roman" w:cs="Times New Roman"/>
                <w:color w:val="000000"/>
                <w:sz w:val="24"/>
                <w:szCs w:val="24"/>
              </w:rPr>
              <w:t>Офіс «Я-Ветеран», (надалі – Офіс), мобільний сервіс Центру адміністративних послуг «Віза» («Центр Дії») виконкому Криворізької міської ради</w:t>
            </w:r>
          </w:p>
        </w:tc>
      </w:tr>
      <w:tr w:rsidR="00C52827" w:rsidRPr="00D67F10" w:rsidTr="00D67F10">
        <w:trPr>
          <w:gridBefore w:val="1"/>
          <w:gridAfter w:val="1"/>
          <w:wBefore w:w="15" w:type="dxa"/>
          <w:wAfter w:w="19" w:type="dxa"/>
        </w:trPr>
        <w:tc>
          <w:tcPr>
            <w:tcW w:w="616" w:type="dxa"/>
            <w:tcBorders>
              <w:top w:val="single" w:sz="4" w:space="0" w:color="000000"/>
              <w:left w:val="single" w:sz="4" w:space="0" w:color="000000"/>
              <w:bottom w:val="single" w:sz="4" w:space="0" w:color="000000"/>
              <w:right w:val="single" w:sz="4" w:space="0" w:color="000000"/>
            </w:tcBorders>
          </w:tcPr>
          <w:p w:rsidR="00C52827" w:rsidRPr="00D67F10" w:rsidRDefault="00C52827" w:rsidP="007E464E">
            <w:pPr>
              <w:widowControl w:val="0"/>
              <w:spacing w:after="0" w:line="240" w:lineRule="atLeast"/>
              <w:jc w:val="center"/>
              <w:rPr>
                <w:rFonts w:ascii="Times New Roman" w:hAnsi="Times New Roman" w:cs="Times New Roman"/>
                <w:sz w:val="24"/>
                <w:szCs w:val="24"/>
                <w:lang w:eastAsia="ru-RU"/>
              </w:rPr>
            </w:pPr>
            <w:r w:rsidRPr="00D67F10">
              <w:rPr>
                <w:rFonts w:ascii="Times New Roman" w:hAnsi="Times New Roman" w:cs="Times New Roman"/>
                <w:b/>
                <w:bCs/>
                <w:sz w:val="24"/>
                <w:szCs w:val="24"/>
                <w:lang w:eastAsia="ru-RU"/>
              </w:rPr>
              <w:t>1</w:t>
            </w:r>
          </w:p>
        </w:tc>
        <w:tc>
          <w:tcPr>
            <w:tcW w:w="3176" w:type="dxa"/>
            <w:gridSpan w:val="2"/>
            <w:tcBorders>
              <w:top w:val="single" w:sz="4" w:space="0" w:color="000000"/>
              <w:left w:val="single" w:sz="4" w:space="0" w:color="000000"/>
              <w:bottom w:val="single" w:sz="4" w:space="0" w:color="000000"/>
              <w:right w:val="single" w:sz="4" w:space="0" w:color="000000"/>
            </w:tcBorders>
          </w:tcPr>
          <w:p w:rsidR="00C52827" w:rsidRPr="00D67F10" w:rsidRDefault="00C52827" w:rsidP="007E464E">
            <w:pPr>
              <w:ind w:left="-100"/>
              <w:rPr>
                <w:rFonts w:ascii="Times New Roman" w:hAnsi="Times New Roman" w:cs="Times New Roman"/>
                <w:sz w:val="24"/>
                <w:szCs w:val="24"/>
              </w:rPr>
            </w:pPr>
            <w:r w:rsidRPr="00D67F10">
              <w:rPr>
                <w:rFonts w:ascii="Times New Roman" w:hAnsi="Times New Roman" w:cs="Times New Roman"/>
                <w:color w:val="000000"/>
                <w:sz w:val="24"/>
                <w:szCs w:val="24"/>
              </w:rPr>
              <w:t>Місцезнаходження Офісу</w:t>
            </w:r>
          </w:p>
        </w:tc>
        <w:tc>
          <w:tcPr>
            <w:tcW w:w="5759" w:type="dxa"/>
            <w:tcBorders>
              <w:top w:val="single" w:sz="4" w:space="0" w:color="000000"/>
              <w:left w:val="single" w:sz="4" w:space="0" w:color="000000"/>
              <w:bottom w:val="single" w:sz="4" w:space="0" w:color="000000"/>
              <w:right w:val="single" w:sz="4" w:space="0" w:color="000000"/>
            </w:tcBorders>
          </w:tcPr>
          <w:p w:rsidR="00C52827" w:rsidRPr="00D67F10" w:rsidRDefault="00C52827" w:rsidP="007E464E">
            <w:pPr>
              <w:ind w:left="-100"/>
              <w:rPr>
                <w:rFonts w:ascii="Times New Roman" w:hAnsi="Times New Roman" w:cs="Times New Roman"/>
                <w:sz w:val="24"/>
                <w:szCs w:val="24"/>
              </w:rPr>
            </w:pPr>
            <w:r w:rsidRPr="00D67F10">
              <w:rPr>
                <w:rFonts w:ascii="Times New Roman" w:hAnsi="Times New Roman" w:cs="Times New Roman"/>
                <w:color w:val="000000"/>
                <w:sz w:val="24"/>
                <w:szCs w:val="24"/>
              </w:rPr>
              <w:t>пл. Молодіжна, 1-Б, м. Кривий Ріг, 50101;</w:t>
            </w:r>
            <w:r w:rsidRPr="00D67F10">
              <w:rPr>
                <w:rFonts w:ascii="Times New Roman" w:hAnsi="Times New Roman" w:cs="Times New Roman"/>
                <w:color w:val="000000"/>
                <w:sz w:val="24"/>
                <w:szCs w:val="24"/>
              </w:rPr>
              <w:br/>
              <w:t>Мобільний сервіс (за окремим графіком)</w:t>
            </w:r>
          </w:p>
        </w:tc>
      </w:tr>
      <w:tr w:rsidR="00C52827" w:rsidRPr="00D67F10" w:rsidTr="00D67F10">
        <w:trPr>
          <w:gridBefore w:val="1"/>
          <w:gridAfter w:val="1"/>
          <w:wBefore w:w="15" w:type="dxa"/>
          <w:wAfter w:w="19" w:type="dxa"/>
        </w:trPr>
        <w:tc>
          <w:tcPr>
            <w:tcW w:w="616" w:type="dxa"/>
            <w:tcBorders>
              <w:top w:val="single" w:sz="4" w:space="0" w:color="000000"/>
              <w:left w:val="single" w:sz="4" w:space="0" w:color="000000"/>
              <w:bottom w:val="single" w:sz="4" w:space="0" w:color="000000"/>
              <w:right w:val="single" w:sz="4" w:space="0" w:color="000000"/>
            </w:tcBorders>
          </w:tcPr>
          <w:p w:rsidR="00C52827" w:rsidRPr="00D67F10" w:rsidRDefault="00C52827" w:rsidP="007E464E">
            <w:pPr>
              <w:widowControl w:val="0"/>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sz w:val="24"/>
                <w:szCs w:val="24"/>
                <w:lang w:eastAsia="ru-RU"/>
              </w:rPr>
              <w:t>2</w:t>
            </w:r>
          </w:p>
        </w:tc>
        <w:tc>
          <w:tcPr>
            <w:tcW w:w="3176" w:type="dxa"/>
            <w:gridSpan w:val="2"/>
            <w:tcBorders>
              <w:top w:val="single" w:sz="4" w:space="0" w:color="000000"/>
              <w:left w:val="single" w:sz="4" w:space="0" w:color="000000"/>
              <w:bottom w:val="single" w:sz="4" w:space="0" w:color="000000"/>
              <w:right w:val="single" w:sz="4" w:space="0" w:color="000000"/>
            </w:tcBorders>
          </w:tcPr>
          <w:p w:rsidR="00C52827" w:rsidRPr="00D67F10" w:rsidRDefault="00C52827" w:rsidP="007E464E">
            <w:pPr>
              <w:ind w:left="-100"/>
              <w:rPr>
                <w:rFonts w:ascii="Times New Roman" w:hAnsi="Times New Roman" w:cs="Times New Roman"/>
                <w:sz w:val="24"/>
                <w:szCs w:val="24"/>
              </w:rPr>
            </w:pPr>
            <w:r w:rsidRPr="00D67F10">
              <w:rPr>
                <w:rFonts w:ascii="Times New Roman" w:hAnsi="Times New Roman" w:cs="Times New Roman"/>
                <w:color w:val="000000"/>
                <w:sz w:val="24"/>
                <w:szCs w:val="24"/>
              </w:rPr>
              <w:t>Інформація щодо режиму роботи</w:t>
            </w:r>
          </w:p>
        </w:tc>
        <w:tc>
          <w:tcPr>
            <w:tcW w:w="5759" w:type="dxa"/>
            <w:tcBorders>
              <w:top w:val="single" w:sz="4" w:space="0" w:color="000000"/>
              <w:left w:val="single" w:sz="4" w:space="0" w:color="000000"/>
              <w:bottom w:val="single" w:sz="4" w:space="0" w:color="000000"/>
              <w:right w:val="single" w:sz="4" w:space="0" w:color="000000"/>
            </w:tcBorders>
          </w:tcPr>
          <w:p w:rsidR="00C52827" w:rsidRPr="00D67F10" w:rsidRDefault="00C52827" w:rsidP="007E464E">
            <w:pPr>
              <w:pStyle w:val="a3"/>
              <w:spacing w:beforeAutospacing="0" w:after="0" w:afterAutospacing="0"/>
              <w:jc w:val="both"/>
              <w:rPr>
                <w:rFonts w:ascii="Times New Roman" w:hAnsi="Times New Roman" w:cs="Times New Roman"/>
                <w:lang w:eastAsia="en-US"/>
              </w:rPr>
            </w:pPr>
            <w:r w:rsidRPr="00D67F10">
              <w:rPr>
                <w:rFonts w:ascii="Times New Roman" w:hAnsi="Times New Roman" w:cs="Times New Roman"/>
                <w:lang w:eastAsia="en-US"/>
              </w:rPr>
              <w:t xml:space="preserve">1. Офіс працює з понеділка до п’ятниці з 8.00 до 16.30, технічна перерва з 12.30 до 13.00. </w:t>
            </w:r>
          </w:p>
          <w:p w:rsidR="00C52827" w:rsidRPr="00D67F10" w:rsidRDefault="00C52827" w:rsidP="007E464E">
            <w:pPr>
              <w:pStyle w:val="a3"/>
              <w:spacing w:beforeAutospacing="0" w:after="0" w:afterAutospacing="0"/>
              <w:jc w:val="both"/>
              <w:rPr>
                <w:rFonts w:ascii="Times New Roman" w:hAnsi="Times New Roman" w:cs="Times New Roman"/>
                <w:lang w:eastAsia="en-US"/>
              </w:rPr>
            </w:pPr>
            <w:r w:rsidRPr="00D67F10">
              <w:rPr>
                <w:rFonts w:ascii="Times New Roman" w:hAnsi="Times New Roman" w:cs="Times New Roman"/>
                <w:lang w:eastAsia="en-US"/>
              </w:rPr>
              <w:t>Мобільний сервіс (за окремим графіком).</w:t>
            </w:r>
          </w:p>
          <w:p w:rsidR="00C52827" w:rsidRPr="00D67F10" w:rsidRDefault="00C52827" w:rsidP="007E464E">
            <w:pPr>
              <w:ind w:left="-100"/>
              <w:rPr>
                <w:rFonts w:ascii="Times New Roman" w:hAnsi="Times New Roman" w:cs="Times New Roman"/>
                <w:sz w:val="24"/>
                <w:szCs w:val="24"/>
              </w:rPr>
            </w:pPr>
            <w:r w:rsidRPr="00D67F10">
              <w:rPr>
                <w:rFonts w:ascii="Times New Roman" w:hAnsi="Times New Roman" w:cs="Times New Roman"/>
                <w:sz w:val="24"/>
                <w:szCs w:val="24"/>
                <w:lang w:eastAsia="en-US"/>
              </w:rPr>
              <w:t xml:space="preserve">  2. Прийом та видача документів для надання             адміністративних, інших публічних послуг здійснюються в Офісі з понеділка до п’ятниці з 8.00 до 16.30, технічна перерва з 12.30 до 13.00</w:t>
            </w:r>
          </w:p>
        </w:tc>
      </w:tr>
      <w:tr w:rsidR="00C52827" w:rsidRPr="00D67F10" w:rsidTr="00D67F10">
        <w:trPr>
          <w:gridBefore w:val="1"/>
          <w:gridAfter w:val="1"/>
          <w:wBefore w:w="15" w:type="dxa"/>
          <w:wAfter w:w="19" w:type="dxa"/>
          <w:trHeight w:val="883"/>
        </w:trPr>
        <w:tc>
          <w:tcPr>
            <w:tcW w:w="616" w:type="dxa"/>
            <w:tcBorders>
              <w:top w:val="single" w:sz="4" w:space="0" w:color="000000"/>
              <w:left w:val="single" w:sz="4" w:space="0" w:color="000000"/>
              <w:bottom w:val="single" w:sz="4" w:space="0" w:color="000000"/>
              <w:right w:val="single" w:sz="4" w:space="0" w:color="000000"/>
            </w:tcBorders>
          </w:tcPr>
          <w:p w:rsidR="00C52827" w:rsidRPr="00D67F10" w:rsidRDefault="00C52827" w:rsidP="007E464E">
            <w:pPr>
              <w:widowControl w:val="0"/>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sz w:val="24"/>
                <w:szCs w:val="24"/>
                <w:lang w:eastAsia="ru-RU"/>
              </w:rPr>
              <w:t>3</w:t>
            </w:r>
          </w:p>
        </w:tc>
        <w:tc>
          <w:tcPr>
            <w:tcW w:w="3176" w:type="dxa"/>
            <w:gridSpan w:val="2"/>
            <w:tcBorders>
              <w:top w:val="single" w:sz="4" w:space="0" w:color="000000"/>
              <w:left w:val="single" w:sz="4" w:space="0" w:color="000000"/>
              <w:bottom w:val="single" w:sz="4" w:space="0" w:color="000000"/>
              <w:right w:val="single" w:sz="4" w:space="0" w:color="000000"/>
            </w:tcBorders>
          </w:tcPr>
          <w:p w:rsidR="00C52827" w:rsidRPr="00D67F10" w:rsidRDefault="00C52827" w:rsidP="00D67F10">
            <w:pPr>
              <w:pStyle w:val="a3"/>
              <w:spacing w:before="0" w:beforeAutospacing="0" w:after="0" w:afterAutospacing="0"/>
              <w:jc w:val="both"/>
              <w:rPr>
                <w:rFonts w:ascii="Times New Roman" w:hAnsi="Times New Roman" w:cs="Times New Roman"/>
              </w:rPr>
            </w:pPr>
            <w:r w:rsidRPr="00D67F10">
              <w:rPr>
                <w:rFonts w:ascii="Times New Roman" w:hAnsi="Times New Roman" w:cs="Times New Roman"/>
                <w:color w:val="000000"/>
              </w:rPr>
              <w:t>Телефон/факс (довідки), адреса електронної пошти та вебсайт </w:t>
            </w:r>
          </w:p>
        </w:tc>
        <w:tc>
          <w:tcPr>
            <w:tcW w:w="5759" w:type="dxa"/>
            <w:tcBorders>
              <w:top w:val="single" w:sz="4" w:space="0" w:color="000000"/>
              <w:left w:val="single" w:sz="4" w:space="0" w:color="000000"/>
              <w:bottom w:val="single" w:sz="4" w:space="0" w:color="000000"/>
              <w:right w:val="single" w:sz="4" w:space="0" w:color="000000"/>
            </w:tcBorders>
          </w:tcPr>
          <w:p w:rsidR="00C52827" w:rsidRPr="00D67F10" w:rsidRDefault="00C52827" w:rsidP="00D67F10">
            <w:pPr>
              <w:pStyle w:val="a3"/>
              <w:spacing w:before="0" w:beforeAutospacing="0" w:after="0" w:afterAutospacing="0"/>
              <w:ind w:hanging="110"/>
              <w:rPr>
                <w:rFonts w:ascii="Times New Roman" w:hAnsi="Times New Roman" w:cs="Times New Roman"/>
              </w:rPr>
            </w:pPr>
            <w:r w:rsidRPr="00D67F10">
              <w:rPr>
                <w:rFonts w:ascii="Times New Roman" w:hAnsi="Times New Roman" w:cs="Times New Roman"/>
                <w:color w:val="000000"/>
              </w:rPr>
              <w:t>Центр надання адміністративних послуг:</w:t>
            </w:r>
          </w:p>
          <w:p w:rsidR="00C52827" w:rsidRPr="00D67F10" w:rsidRDefault="00C52827" w:rsidP="00D67F10">
            <w:pPr>
              <w:pStyle w:val="a3"/>
              <w:spacing w:before="0" w:beforeAutospacing="0" w:after="0" w:afterAutospacing="0"/>
              <w:ind w:hanging="110"/>
              <w:rPr>
                <w:rFonts w:ascii="Times New Roman" w:hAnsi="Times New Roman" w:cs="Times New Roman"/>
              </w:rPr>
            </w:pPr>
            <w:r w:rsidRPr="00D67F10">
              <w:rPr>
                <w:rFonts w:ascii="Times New Roman" w:hAnsi="Times New Roman" w:cs="Times New Roman"/>
                <w:color w:val="000000"/>
              </w:rPr>
              <w:t>тел.: 0-800-500-459</w:t>
            </w:r>
          </w:p>
          <w:p w:rsidR="00C52827" w:rsidRPr="00D67F10" w:rsidRDefault="00C52827" w:rsidP="00D67F10">
            <w:pPr>
              <w:pStyle w:val="a3"/>
              <w:spacing w:before="0" w:beforeAutospacing="0" w:after="0" w:afterAutospacing="0"/>
              <w:ind w:hanging="110"/>
              <w:rPr>
                <w:rFonts w:ascii="Times New Roman" w:hAnsi="Times New Roman" w:cs="Times New Roman"/>
              </w:rPr>
            </w:pPr>
            <w:r w:rsidRPr="00D67F10">
              <w:rPr>
                <w:rFonts w:ascii="Times New Roman" w:hAnsi="Times New Roman" w:cs="Times New Roman"/>
                <w:color w:val="000000"/>
              </w:rPr>
              <w:t xml:space="preserve">e-mail: </w:t>
            </w:r>
            <w:hyperlink r:id="rId7" w:history="1">
              <w:r w:rsidRPr="00D67F10">
                <w:rPr>
                  <w:rStyle w:val="aa"/>
                  <w:rFonts w:ascii="Times New Roman" w:hAnsi="Times New Roman" w:cs="Times New Roman"/>
                  <w:color w:val="000000"/>
                </w:rPr>
                <w:t>viza@kr.gov.ua</w:t>
              </w:r>
            </w:hyperlink>
          </w:p>
          <w:p w:rsidR="00C52827" w:rsidRPr="00D67F10" w:rsidRDefault="00C52827" w:rsidP="00D67F10">
            <w:pPr>
              <w:spacing w:after="0"/>
              <w:ind w:hanging="110"/>
              <w:rPr>
                <w:rFonts w:ascii="Times New Roman" w:hAnsi="Times New Roman" w:cs="Times New Roman"/>
                <w:sz w:val="24"/>
                <w:szCs w:val="24"/>
              </w:rPr>
            </w:pPr>
            <w:r w:rsidRPr="00D67F10">
              <w:rPr>
                <w:rFonts w:ascii="Times New Roman" w:hAnsi="Times New Roman" w:cs="Times New Roman"/>
                <w:color w:val="000000"/>
                <w:sz w:val="24"/>
                <w:szCs w:val="24"/>
              </w:rPr>
              <w:t xml:space="preserve">  https://viza.kr.gov.ua/</w:t>
            </w:r>
          </w:p>
        </w:tc>
      </w:tr>
      <w:tr w:rsidR="00C52827" w:rsidRPr="00D67F10" w:rsidTr="00D67F10">
        <w:tblPrEx>
          <w:tblCellMar>
            <w:top w:w="15" w:type="dxa"/>
            <w:left w:w="15" w:type="dxa"/>
            <w:bottom w:w="15" w:type="dxa"/>
            <w:right w:w="15" w:type="dxa"/>
          </w:tblCellMar>
        </w:tblPrEx>
        <w:tc>
          <w:tcPr>
            <w:tcW w:w="380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3AE3">
            <w:pPr>
              <w:spacing w:after="0" w:line="240" w:lineRule="atLeast"/>
              <w:ind w:right="-51"/>
              <w:jc w:val="both"/>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3AE3">
            <w:pPr>
              <w:spacing w:after="0" w:line="240" w:lineRule="atLeast"/>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 xml:space="preserve">Центр адміністративних послуг «Віза» («Центр Дії») виконкому Криворізької міської ради (надалі  – Центр)  </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color w:val="000000"/>
                <w:sz w:val="24"/>
                <w:szCs w:val="24"/>
                <w:lang w:eastAsia="ru-RU"/>
              </w:rPr>
              <w:t>1</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 xml:space="preserve">Місцезнаходження віддалених робочих місць Центру </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sz w:val="24"/>
                <w:szCs w:val="24"/>
              </w:rPr>
              <w:t>50083, Дніпропетровська область, місто Кривий Ріг, вулиця Пляжна, будинок 23, управління праці та соціального захисту населення виконкому Тернівської районної у місті ради (далі – Управління)</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color w:val="000000"/>
                <w:sz w:val="24"/>
                <w:szCs w:val="24"/>
                <w:lang w:eastAsia="ru-RU"/>
              </w:rPr>
              <w:t>2</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 xml:space="preserve">Інформація щодо режиму роботи віддалених робочих місць Центру </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B63832">
            <w:pPr>
              <w:widowControl w:val="0"/>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Понеділок, середа, четвер, п’ятниця, субота 08.00 – 15.30;</w:t>
            </w:r>
          </w:p>
          <w:p w:rsidR="00C52827" w:rsidRPr="00D67F10" w:rsidRDefault="00C52827" w:rsidP="00B63832">
            <w:pPr>
              <w:widowControl w:val="0"/>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вівторок 08.00 – 20.00;</w:t>
            </w:r>
          </w:p>
          <w:p w:rsidR="00C52827" w:rsidRPr="00D67F10" w:rsidRDefault="00C52827" w:rsidP="00B63832">
            <w:pPr>
              <w:widowControl w:val="0"/>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технічна перерва 12.30 – 13.00</w:t>
            </w:r>
          </w:p>
          <w:p w:rsidR="00C52827" w:rsidRPr="00D67F10" w:rsidRDefault="00C52827" w:rsidP="00B63832">
            <w:pPr>
              <w:spacing w:after="0" w:line="240" w:lineRule="auto"/>
              <w:jc w:val="both"/>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з технічною перервою з 12.30 до 13.00.</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color w:val="000000"/>
                <w:sz w:val="24"/>
                <w:szCs w:val="24"/>
                <w:lang w:eastAsia="ru-RU"/>
              </w:rPr>
              <w:lastRenderedPageBreak/>
              <w:t>3</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Телефони та адреси електронної пошти віддалених робочих місць Центру </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6514C9">
            <w:pPr>
              <w:spacing w:after="0" w:line="240" w:lineRule="auto"/>
              <w:rPr>
                <w:rFonts w:ascii="Times New Roman" w:hAnsi="Times New Roman" w:cs="Times New Roman"/>
                <w:sz w:val="24"/>
                <w:szCs w:val="24"/>
              </w:rPr>
            </w:pPr>
            <w:r w:rsidRPr="00D67F10">
              <w:rPr>
                <w:rFonts w:ascii="Times New Roman" w:hAnsi="Times New Roman" w:cs="Times New Roman"/>
                <w:sz w:val="24"/>
                <w:szCs w:val="24"/>
              </w:rPr>
              <w:t xml:space="preserve">Телефон: </w:t>
            </w:r>
            <w:r w:rsidRPr="00D67F10">
              <w:rPr>
                <w:rFonts w:ascii="Times New Roman" w:hAnsi="Times New Roman" w:cs="Times New Roman"/>
                <w:sz w:val="24"/>
                <w:szCs w:val="24"/>
                <w:lang w:eastAsia="ru-RU"/>
              </w:rPr>
              <w:t>0975033528; 0674336786</w:t>
            </w:r>
          </w:p>
          <w:p w:rsidR="00C52827" w:rsidRPr="00D67F10" w:rsidRDefault="00C52827" w:rsidP="006514C9">
            <w:pPr>
              <w:spacing w:after="0" w:line="240" w:lineRule="auto"/>
              <w:rPr>
                <w:rFonts w:ascii="Times New Roman" w:hAnsi="Times New Roman" w:cs="Times New Roman"/>
                <w:sz w:val="24"/>
                <w:szCs w:val="24"/>
              </w:rPr>
            </w:pPr>
            <w:r w:rsidRPr="00D67F10">
              <w:rPr>
                <w:rFonts w:ascii="Times New Roman" w:hAnsi="Times New Roman" w:cs="Times New Roman"/>
                <w:sz w:val="24"/>
                <w:szCs w:val="24"/>
              </w:rPr>
              <w:t xml:space="preserve">Ел.пошта: </w:t>
            </w:r>
            <w:hyperlink r:id="rId8" w:history="1">
              <w:r w:rsidRPr="00D67F10">
                <w:rPr>
                  <w:rStyle w:val="aa"/>
                  <w:rFonts w:ascii="Times New Roman" w:hAnsi="Times New Roman" w:cs="Times New Roman"/>
                  <w:color w:val="auto"/>
                  <w:sz w:val="24"/>
                  <w:szCs w:val="24"/>
                </w:rPr>
                <w:t>upszn@trnvk.gov.ua</w:t>
              </w:r>
            </w:hyperlink>
          </w:p>
          <w:p w:rsidR="00C52827" w:rsidRPr="00D67F10" w:rsidRDefault="00C52827" w:rsidP="005C0243">
            <w:pPr>
              <w:spacing w:after="0" w:line="240" w:lineRule="auto"/>
              <w:rPr>
                <w:rFonts w:ascii="Times New Roman" w:hAnsi="Times New Roman" w:cs="Times New Roman"/>
                <w:sz w:val="24"/>
                <w:szCs w:val="24"/>
              </w:rPr>
            </w:pPr>
            <w:r w:rsidRPr="00D67F10">
              <w:rPr>
                <w:rFonts w:ascii="Times New Roman" w:hAnsi="Times New Roman" w:cs="Times New Roman"/>
                <w:sz w:val="24"/>
                <w:szCs w:val="24"/>
              </w:rPr>
              <w:t xml:space="preserve">Офіційний вебсайт виконкому районної у місті ради: </w:t>
            </w:r>
            <w:hyperlink r:id="rId9" w:history="1">
              <w:r w:rsidRPr="00D67F10">
                <w:rPr>
                  <w:rStyle w:val="aa"/>
                  <w:rFonts w:ascii="Times New Roman" w:hAnsi="Times New Roman" w:cs="Times New Roman"/>
                  <w:color w:val="auto"/>
                  <w:sz w:val="24"/>
                  <w:szCs w:val="24"/>
                </w:rPr>
                <w:t>trnvk.gov.ua</w:t>
              </w:r>
            </w:hyperlink>
          </w:p>
        </w:tc>
      </w:tr>
      <w:tr w:rsidR="00C52827" w:rsidRPr="00D67F10" w:rsidTr="006C7831">
        <w:tblPrEx>
          <w:tblCellMar>
            <w:top w:w="15" w:type="dxa"/>
            <w:left w:w="15" w:type="dxa"/>
            <w:bottom w:w="15" w:type="dxa"/>
            <w:right w:w="15" w:type="dxa"/>
          </w:tblCellMar>
        </w:tblPrEx>
        <w:trPr>
          <w:trHeight w:val="346"/>
        </w:trPr>
        <w:tc>
          <w:tcPr>
            <w:tcW w:w="958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52827" w:rsidRPr="00D67F10" w:rsidRDefault="00C52827" w:rsidP="0076159E">
            <w:pPr>
              <w:spacing w:after="0" w:line="240" w:lineRule="auto"/>
              <w:jc w:val="center"/>
              <w:rPr>
                <w:rFonts w:ascii="Times New Roman" w:hAnsi="Times New Roman" w:cs="Times New Roman"/>
                <w:sz w:val="24"/>
                <w:szCs w:val="24"/>
                <w:lang w:eastAsia="ru-RU"/>
              </w:rPr>
            </w:pPr>
            <w:r w:rsidRPr="00D67F10">
              <w:rPr>
                <w:rFonts w:ascii="Times New Roman" w:hAnsi="Times New Roman" w:cs="Times New Roman"/>
                <w:b/>
                <w:bCs/>
                <w:i/>
                <w:iCs/>
                <w:color w:val="000000"/>
                <w:sz w:val="24"/>
                <w:szCs w:val="24"/>
                <w:lang w:eastAsia="ru-RU"/>
              </w:rPr>
              <w:t>Нормативні акти, якими регламентується надання адміністративної послуги</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color w:val="000000"/>
                <w:sz w:val="24"/>
                <w:szCs w:val="24"/>
                <w:lang w:eastAsia="ru-RU"/>
              </w:rPr>
              <w:t>4</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Кодекси, Закони України</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sz w:val="24"/>
                <w:szCs w:val="24"/>
                <w:lang w:eastAsia="ru-RU"/>
              </w:rPr>
              <w:t>Закони України:</w:t>
            </w:r>
          </w:p>
          <w:p w:rsidR="00C52827" w:rsidRPr="00D67F10" w:rsidRDefault="00C52827" w:rsidP="0076159E">
            <w:pPr>
              <w:spacing w:after="0" w:line="240" w:lineRule="atLeast"/>
              <w:rPr>
                <w:rFonts w:ascii="Times New Roman" w:hAnsi="Times New Roman" w:cs="Times New Roman"/>
                <w:sz w:val="24"/>
                <w:szCs w:val="24"/>
                <w:lang w:eastAsia="ru-RU"/>
              </w:rPr>
            </w:pPr>
            <w:r w:rsidRPr="00D67F10">
              <w:rPr>
                <w:i/>
                <w:iCs/>
              </w:rPr>
              <w:t xml:space="preserve">- </w:t>
            </w:r>
            <w:r w:rsidRPr="00D67F10">
              <w:rPr>
                <w:rFonts w:ascii="Times New Roman" w:hAnsi="Times New Roman" w:cs="Times New Roman"/>
                <w:sz w:val="24"/>
                <w:szCs w:val="24"/>
              </w:rPr>
              <w:t>«Про адміністративну процедуру»;</w:t>
            </w:r>
          </w:p>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sz w:val="24"/>
                <w:szCs w:val="24"/>
                <w:lang w:eastAsia="ru-RU"/>
              </w:rPr>
              <w:t>- «Про адміністративні послуги»;</w:t>
            </w:r>
          </w:p>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sz w:val="24"/>
                <w:szCs w:val="24"/>
                <w:lang w:eastAsia="ru-RU"/>
              </w:rPr>
              <w:t xml:space="preserve">- «Про соціальні послуги»; </w:t>
            </w:r>
          </w:p>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sz w:val="24"/>
                <w:szCs w:val="24"/>
                <w:lang w:eastAsia="ru-RU"/>
              </w:rPr>
              <w:t>- «Про державний бюджет України» на відповідний рік</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uto"/>
              <w:jc w:val="center"/>
              <w:rPr>
                <w:rFonts w:ascii="Times New Roman" w:hAnsi="Times New Roman" w:cs="Times New Roman"/>
                <w:b/>
                <w:bCs/>
                <w:sz w:val="24"/>
                <w:szCs w:val="24"/>
                <w:lang w:eastAsia="ru-RU"/>
              </w:rPr>
            </w:pPr>
            <w:r w:rsidRPr="00D67F10">
              <w:rPr>
                <w:rFonts w:ascii="Times New Roman" w:hAnsi="Times New Roman" w:cs="Times New Roman"/>
                <w:b/>
                <w:bCs/>
                <w:sz w:val="24"/>
                <w:szCs w:val="24"/>
                <w:lang w:eastAsia="ru-RU"/>
              </w:rPr>
              <w:t>5</w:t>
            </w:r>
          </w:p>
          <w:p w:rsidR="00C52827" w:rsidRPr="00D67F10" w:rsidRDefault="00C52827" w:rsidP="0076159E">
            <w:pPr>
              <w:spacing w:after="0" w:line="240" w:lineRule="atLeast"/>
              <w:rPr>
                <w:rFonts w:ascii="Times New Roman" w:hAnsi="Times New Roman" w:cs="Times New Roman"/>
                <w:b/>
                <w:bCs/>
                <w:sz w:val="24"/>
                <w:szCs w:val="24"/>
                <w:lang w:eastAsia="ru-RU"/>
              </w:rPr>
            </w:pP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sz w:val="24"/>
                <w:szCs w:val="24"/>
                <w:lang w:eastAsia="ru-RU"/>
              </w:rPr>
              <w:t>Акти Кабінету Міністрів України</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88187C">
            <w:pPr>
              <w:widowControl w:val="0"/>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lang w:eastAsia="ru-RU"/>
              </w:rPr>
              <w:t>Постанова Кабінету Міністрів України від 23.09.2020 №859 «</w:t>
            </w:r>
            <w:r w:rsidRPr="00D67F10">
              <w:rPr>
                <w:rFonts w:ascii="Times New Roman" w:hAnsi="Times New Roman" w:cs="Times New Roman"/>
                <w:sz w:val="24"/>
                <w:szCs w:val="24"/>
              </w:rPr>
              <w:t>Деякі питання призначення і виплати компенсації фізичним особам, які надають соціальні послуги з догляду на непрофесійній основі</w:t>
            </w:r>
            <w:r w:rsidRPr="00D67F10">
              <w:rPr>
                <w:rFonts w:ascii="Times New Roman" w:hAnsi="Times New Roman" w:cs="Times New Roman"/>
                <w:sz w:val="24"/>
                <w:szCs w:val="24"/>
                <w:lang w:eastAsia="ru-RU"/>
              </w:rPr>
              <w:t>», зі змінами</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sz w:val="24"/>
                <w:szCs w:val="24"/>
                <w:lang w:eastAsia="ru-RU"/>
              </w:rPr>
              <w:t>6</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sz w:val="24"/>
                <w:szCs w:val="24"/>
                <w:lang w:eastAsia="ru-RU"/>
              </w:rPr>
              <w:t>Акти центральних органів виконавчої влади</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6820F3">
            <w:pPr>
              <w:widowControl w:val="0"/>
              <w:spacing w:after="0" w:line="240" w:lineRule="auto"/>
              <w:jc w:val="both"/>
              <w:rPr>
                <w:rFonts w:ascii="Times New Roman" w:hAnsi="Times New Roman" w:cs="Times New Roman"/>
                <w:sz w:val="28"/>
                <w:szCs w:val="28"/>
                <w:lang w:eastAsia="ru-RU"/>
              </w:rPr>
            </w:pPr>
            <w:r w:rsidRPr="00D67F10">
              <w:rPr>
                <w:rFonts w:ascii="Times New Roman" w:hAnsi="Times New Roman" w:cs="Times New Roman"/>
                <w:sz w:val="28"/>
                <w:szCs w:val="28"/>
                <w:lang w:eastAsia="ru-RU"/>
              </w:rPr>
              <w:t>Накази:</w:t>
            </w:r>
          </w:p>
          <w:p w:rsidR="00C52827" w:rsidRPr="00D67F10" w:rsidRDefault="00C52827" w:rsidP="006820F3">
            <w:pPr>
              <w:widowControl w:val="0"/>
              <w:spacing w:after="0" w:line="240" w:lineRule="auto"/>
              <w:jc w:val="both"/>
              <w:rPr>
                <w:rFonts w:ascii="Times New Roman" w:hAnsi="Times New Roman" w:cs="Times New Roman"/>
                <w:sz w:val="24"/>
                <w:szCs w:val="24"/>
                <w:lang w:eastAsia="ru-RU"/>
              </w:rPr>
            </w:pPr>
            <w:r w:rsidRPr="00D67F10">
              <w:rPr>
                <w:rFonts w:ascii="Times New Roman" w:hAnsi="Times New Roman" w:cs="Times New Roman"/>
                <w:sz w:val="24"/>
                <w:szCs w:val="24"/>
                <w:lang w:eastAsia="ru-RU"/>
              </w:rPr>
              <w:t xml:space="preserve">   від 09.01.2023 №3 «Про затвердження форми Заяви про призначення усіх видів соціальної допомоги та компенсацій»;</w:t>
            </w:r>
          </w:p>
          <w:p w:rsidR="00C52827" w:rsidRPr="00D67F10" w:rsidRDefault="00C52827" w:rsidP="006820F3">
            <w:pPr>
              <w:widowControl w:val="0"/>
              <w:spacing w:after="0" w:line="240" w:lineRule="auto"/>
              <w:jc w:val="both"/>
              <w:rPr>
                <w:rFonts w:ascii="Times New Roman" w:hAnsi="Times New Roman" w:cs="Times New Roman"/>
                <w:sz w:val="24"/>
                <w:szCs w:val="24"/>
                <w:lang w:eastAsia="ru-RU"/>
              </w:rPr>
            </w:pPr>
            <w:r w:rsidRPr="00D67F10">
              <w:rPr>
                <w:rFonts w:ascii="Times New Roman" w:hAnsi="Times New Roman" w:cs="Times New Roman"/>
                <w:sz w:val="24"/>
                <w:szCs w:val="24"/>
                <w:lang w:eastAsia="ru-RU"/>
              </w:rPr>
              <w:t xml:space="preserve">   Міністерства праці та соціальної політики України від 19.09.2006 №345 «Про затвердження Інструкції щодо порядку оформлення і ведення особових справ отримувачів усіх видів соціальної допомоги», зі змінами</w:t>
            </w:r>
          </w:p>
          <w:p w:rsidR="00C52827" w:rsidRPr="00D67F10" w:rsidRDefault="00C52827" w:rsidP="006820F3">
            <w:pPr>
              <w:widowControl w:val="0"/>
              <w:spacing w:after="0" w:line="240" w:lineRule="auto"/>
              <w:jc w:val="both"/>
              <w:rPr>
                <w:rFonts w:ascii="Times New Roman" w:hAnsi="Times New Roman" w:cs="Times New Roman"/>
                <w:color w:val="000000"/>
                <w:sz w:val="24"/>
                <w:szCs w:val="24"/>
                <w:lang w:eastAsia="ru-RU"/>
              </w:rPr>
            </w:pPr>
            <w:r w:rsidRPr="00D67F10">
              <w:rPr>
                <w:rFonts w:ascii="Times New Roman" w:hAnsi="Times New Roman" w:cs="Times New Roman"/>
                <w:sz w:val="24"/>
                <w:szCs w:val="24"/>
              </w:rPr>
              <w:t xml:space="preserve">   Міністерства соціальної політики України від 17.05.2022 № 150 «Про затвердження </w:t>
            </w:r>
            <w:hyperlink r:id="rId10" w:anchor="n14" w:tgtFrame="_blank" w:history="1">
              <w:r w:rsidRPr="00D67F10">
                <w:rPr>
                  <w:rStyle w:val="aa"/>
                  <w:rFonts w:ascii="Times New Roman" w:hAnsi="Times New Roman" w:cs="Times New Roman"/>
                  <w:color w:val="auto"/>
                  <w:sz w:val="24"/>
                  <w:szCs w:val="24"/>
                  <w:u w:val="none"/>
                  <w:shd w:val="clear" w:color="auto" w:fill="FFFFFF"/>
                </w:rPr>
                <w:t>Методики обчислення середньомісячного сукупного доходу сім’ї для надання соціальних послуг</w:t>
              </w:r>
            </w:hyperlink>
            <w:r w:rsidRPr="00D67F10">
              <w:t>»</w:t>
            </w:r>
          </w:p>
        </w:tc>
      </w:tr>
      <w:tr w:rsidR="00C52827" w:rsidRPr="00D67F10" w:rsidTr="00D67F10">
        <w:tblPrEx>
          <w:tblCellMar>
            <w:top w:w="15" w:type="dxa"/>
            <w:left w:w="15" w:type="dxa"/>
            <w:bottom w:w="15" w:type="dxa"/>
            <w:right w:w="15" w:type="dxa"/>
          </w:tblCellMar>
        </w:tblPrEx>
        <w:trPr>
          <w:trHeight w:val="751"/>
        </w:trPr>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uto"/>
              <w:jc w:val="center"/>
              <w:rPr>
                <w:rFonts w:ascii="Times New Roman" w:hAnsi="Times New Roman" w:cs="Times New Roman"/>
                <w:b/>
                <w:bCs/>
                <w:sz w:val="24"/>
                <w:szCs w:val="24"/>
                <w:lang w:eastAsia="ru-RU"/>
              </w:rPr>
            </w:pPr>
            <w:r w:rsidRPr="00D67F10">
              <w:rPr>
                <w:rFonts w:ascii="Times New Roman" w:hAnsi="Times New Roman" w:cs="Times New Roman"/>
                <w:b/>
                <w:bCs/>
                <w:sz w:val="24"/>
                <w:szCs w:val="24"/>
                <w:lang w:eastAsia="ru-RU"/>
              </w:rPr>
              <w:t>7</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uto"/>
              <w:rPr>
                <w:rFonts w:ascii="Times New Roman" w:hAnsi="Times New Roman" w:cs="Times New Roman"/>
                <w:sz w:val="24"/>
                <w:szCs w:val="24"/>
                <w:lang w:eastAsia="ru-RU"/>
              </w:rPr>
            </w:pPr>
            <w:r w:rsidRPr="00D67F10">
              <w:rPr>
                <w:rFonts w:ascii="Times New Roman" w:hAnsi="Times New Roman" w:cs="Times New Roman"/>
                <w:sz w:val="24"/>
                <w:szCs w:val="24"/>
                <w:lang w:eastAsia="ru-RU"/>
              </w:rPr>
              <w:t>Акти місцевих органів виконавчої влади/органів місцевого самоврядування</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widowControl w:val="0"/>
              <w:spacing w:after="0" w:line="240" w:lineRule="auto"/>
              <w:rPr>
                <w:rFonts w:ascii="Times New Roman" w:hAnsi="Times New Roman" w:cs="Times New Roman"/>
                <w:color w:val="000000"/>
                <w:sz w:val="24"/>
                <w:szCs w:val="24"/>
                <w:lang w:eastAsia="ru-RU"/>
              </w:rPr>
            </w:pPr>
            <w:r w:rsidRPr="00D67F10">
              <w:rPr>
                <w:rFonts w:ascii="Times New Roman" w:hAnsi="Times New Roman" w:cs="Times New Roman"/>
                <w:color w:val="000000"/>
                <w:sz w:val="24"/>
                <w:szCs w:val="24"/>
                <w:lang w:eastAsia="ru-RU"/>
              </w:rPr>
              <w:t>-</w:t>
            </w:r>
          </w:p>
        </w:tc>
      </w:tr>
      <w:tr w:rsidR="00C52827" w:rsidRPr="00D67F10" w:rsidTr="006C7831">
        <w:tblPrEx>
          <w:tblCellMar>
            <w:top w:w="15" w:type="dxa"/>
            <w:left w:w="15" w:type="dxa"/>
            <w:bottom w:w="15" w:type="dxa"/>
            <w:right w:w="15" w:type="dxa"/>
          </w:tblCellMar>
        </w:tblPrEx>
        <w:trPr>
          <w:trHeight w:val="288"/>
        </w:trPr>
        <w:tc>
          <w:tcPr>
            <w:tcW w:w="958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52827" w:rsidRPr="00D67F10" w:rsidRDefault="00C52827" w:rsidP="0076159E">
            <w:pPr>
              <w:spacing w:after="0" w:line="240" w:lineRule="auto"/>
              <w:jc w:val="center"/>
              <w:rPr>
                <w:rFonts w:ascii="Times New Roman" w:hAnsi="Times New Roman" w:cs="Times New Roman"/>
                <w:sz w:val="24"/>
                <w:szCs w:val="24"/>
                <w:lang w:eastAsia="ru-RU"/>
              </w:rPr>
            </w:pPr>
            <w:r w:rsidRPr="00D67F10">
              <w:rPr>
                <w:rFonts w:ascii="Times New Roman" w:hAnsi="Times New Roman" w:cs="Times New Roman"/>
                <w:b/>
                <w:bCs/>
                <w:i/>
                <w:iCs/>
                <w:color w:val="000000"/>
                <w:sz w:val="24"/>
                <w:szCs w:val="24"/>
                <w:lang w:eastAsia="ru-RU"/>
              </w:rPr>
              <w:t>Умови отримання адміністративної послуги</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color w:val="000000"/>
                <w:sz w:val="24"/>
                <w:szCs w:val="24"/>
                <w:lang w:eastAsia="ru-RU"/>
              </w:rPr>
              <w:t>8</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Підстава для отримання адміністративної послуги</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03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 xml:space="preserve">Надання соціальних послуг з догляду без провадження підприємницької діяльності на непрофесійній основі, без проходження навчання та дотримання державних стандартів соціальних послуг (далі – фізична особа, яка надає соціальні послуги) особам із числа членів своєї сім’ї, які спільно з нею проживають, пов’язані спільним побутом, мають взаємні права та обов’язки </w:t>
            </w:r>
            <w:r w:rsidRPr="00D67F10">
              <w:rPr>
                <w:rFonts w:ascii="Times New Roman" w:hAnsi="Times New Roman" w:cs="Times New Roman"/>
                <w:sz w:val="24"/>
                <w:szCs w:val="24"/>
              </w:rPr>
              <w:br/>
              <w:t>(далі – соціальні послуги з догляду на непрофесійній основі) та через наявність порушень функцій організму не можуть самостійно пересуватися та/або самообслуговуватися і потребують стороннього догляду та є:</w:t>
            </w:r>
          </w:p>
          <w:p w:rsidR="00C52827" w:rsidRPr="00D67F10" w:rsidRDefault="00C52827" w:rsidP="00703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особами з інвалідністю I групи;</w:t>
            </w:r>
          </w:p>
          <w:p w:rsidR="00C52827" w:rsidRPr="00D67F10" w:rsidRDefault="00C52827" w:rsidP="00703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дітьми з інвалідністю;</w:t>
            </w:r>
          </w:p>
          <w:p w:rsidR="00C52827" w:rsidRPr="00D67F10" w:rsidRDefault="00C52827" w:rsidP="00703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громадянами похилого віку з когнітивними порушеннями;</w:t>
            </w:r>
          </w:p>
          <w:p w:rsidR="00C52827" w:rsidRPr="00D67F10" w:rsidRDefault="00C52827" w:rsidP="007038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 xml:space="preserve">невиліковно хворими, які через порушення функцій </w:t>
            </w:r>
            <w:r w:rsidRPr="00D67F10">
              <w:rPr>
                <w:rFonts w:ascii="Times New Roman" w:hAnsi="Times New Roman" w:cs="Times New Roman"/>
                <w:sz w:val="24"/>
                <w:szCs w:val="24"/>
              </w:rPr>
              <w:lastRenderedPageBreak/>
              <w:t>організму не можуть самостійно пересуватися та самообслуговуватися;</w:t>
            </w:r>
          </w:p>
          <w:p w:rsidR="00C52827" w:rsidRPr="00D67F10" w:rsidRDefault="00C52827" w:rsidP="007038F9">
            <w:pPr>
              <w:pStyle w:val="ac"/>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 xml:space="preserve">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 затвердженого постановою Кабінету Міністрів України від 27.12.2018 № 1161 </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sz w:val="24"/>
                <w:szCs w:val="24"/>
                <w:lang w:eastAsia="ru-RU"/>
              </w:rPr>
              <w:lastRenderedPageBreak/>
              <w:t>9</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uto"/>
              <w:rPr>
                <w:rFonts w:ascii="Times New Roman" w:hAnsi="Times New Roman" w:cs="Times New Roman"/>
                <w:sz w:val="24"/>
                <w:szCs w:val="24"/>
                <w:lang w:eastAsia="ru-RU"/>
              </w:rPr>
            </w:pPr>
            <w:r w:rsidRPr="00D67F10">
              <w:rPr>
                <w:rFonts w:ascii="Times New Roman" w:hAnsi="Times New Roman" w:cs="Times New Roman"/>
                <w:sz w:val="24"/>
                <w:szCs w:val="24"/>
                <w:lang w:eastAsia="ru-RU"/>
              </w:rPr>
              <w:t xml:space="preserve"> Перелік необхідних  документів, </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907C4F">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bookmarkStart w:id="1" w:name="n35"/>
            <w:bookmarkEnd w:id="1"/>
            <w:r w:rsidRPr="00D67F10">
              <w:rPr>
                <w:rFonts w:ascii="Times New Roman" w:eastAsia="Batang" w:hAnsi="Times New Roman" w:cs="Times New Roman"/>
                <w:spacing w:val="-4"/>
                <w:lang w:val="uk-UA"/>
              </w:rPr>
              <w:t>Фізичною особою, яка надає соціальні послуги, подаються:</w:t>
            </w:r>
          </w:p>
          <w:p w:rsidR="00C52827" w:rsidRPr="00D67F10" w:rsidRDefault="00C52827" w:rsidP="00907C4F">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D67F10">
              <w:rPr>
                <w:rFonts w:ascii="Times New Roman" w:eastAsia="Batang" w:hAnsi="Times New Roman" w:cs="Times New Roman"/>
                <w:spacing w:val="-4"/>
                <w:lang w:val="uk-UA"/>
              </w:rPr>
              <w:t xml:space="preserve">1) у паперовій формі: </w:t>
            </w:r>
          </w:p>
          <w:p w:rsidR="00C52827" w:rsidRPr="00D67F10" w:rsidRDefault="00C52827" w:rsidP="00907C4F">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D67F10">
              <w:rPr>
                <w:rFonts w:ascii="Times New Roman" w:eastAsia="Batang" w:hAnsi="Times New Roman" w:cs="Times New Roman"/>
                <w:spacing w:val="-4"/>
                <w:lang w:val="uk-UA"/>
              </w:rPr>
              <w:t xml:space="preserve">заява про згоду надавати соціальні послуги з догляду на непрофесійній основі; </w:t>
            </w:r>
          </w:p>
          <w:p w:rsidR="00C52827" w:rsidRPr="00D67F10" w:rsidRDefault="00C52827" w:rsidP="00907C4F">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D67F10">
              <w:rPr>
                <w:rFonts w:ascii="Times New Roman" w:eastAsia="Batang" w:hAnsi="Times New Roman" w:cs="Times New Roman"/>
                <w:spacing w:val="-4"/>
                <w:lang w:val="uk-UA"/>
              </w:rPr>
              <w:t xml:space="preserve">заява про згоду отримувати соціальні послуги; </w:t>
            </w:r>
          </w:p>
          <w:p w:rsidR="00C52827" w:rsidRPr="00D67F10" w:rsidRDefault="00C52827" w:rsidP="00907C4F">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D67F10">
              <w:rPr>
                <w:rFonts w:ascii="Times New Roman" w:eastAsia="Batang" w:hAnsi="Times New Roman" w:cs="Times New Roman"/>
                <w:spacing w:val="-4"/>
                <w:lang w:val="uk-UA"/>
              </w:rPr>
              <w:t xml:space="preserve">копія свідоцтва про народження дитини (у разі надання дитині соціальних послуг з догляду на непрофесійній основі); </w:t>
            </w:r>
          </w:p>
          <w:p w:rsidR="00C52827" w:rsidRPr="00D67F10" w:rsidRDefault="00C52827" w:rsidP="00907C4F">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shd w:val="clear" w:color="auto" w:fill="FFFFFF"/>
                <w:lang w:val="uk-UA"/>
              </w:rPr>
            </w:pPr>
            <w:r w:rsidRPr="00D67F10">
              <w:rPr>
                <w:rFonts w:ascii="Times New Roman" w:eastAsia="Batang" w:hAnsi="Times New Roman" w:cs="Times New Roman"/>
                <w:spacing w:val="-4"/>
                <w:lang w:val="uk-UA"/>
              </w:rPr>
              <w:t xml:space="preserve">декларація про доходи та майновий стан (заповнюється на підставі довідок про доходи кожного члена сім’ї). У декларації також зазначається інформація про склад сім’ї фізичної особи, яка надає соціальні послуги; </w:t>
            </w:r>
          </w:p>
          <w:p w:rsidR="00C52827" w:rsidRPr="00D67F10" w:rsidRDefault="00C52827" w:rsidP="00907C4F">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D67F10">
              <w:rPr>
                <w:rFonts w:ascii="Times New Roman" w:eastAsia="Batang" w:hAnsi="Times New Roman" w:cs="Times New Roman"/>
                <w:spacing w:val="-4"/>
                <w:lang w:val="uk-UA"/>
              </w:rPr>
              <w:t>копія довідки до акта огляду медико-соціальною експертною комісією  або витяг з рішення експертної команди з оцінювання повсякденного функціонування особи та рекомендації (які є частиною індивідуальної програми реабілітації особи з інвалідністю) у зв’язку з прийнятим рішенням експертною командою з оцінювання повсякденного функціонування особи (для осіб з інвалідністю);</w:t>
            </w:r>
          </w:p>
          <w:p w:rsidR="00C52827" w:rsidRPr="00D67F10" w:rsidRDefault="00C52827" w:rsidP="00907C4F">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D67F10">
              <w:rPr>
                <w:rFonts w:ascii="Times New Roman" w:eastAsia="Batang" w:hAnsi="Times New Roman" w:cs="Times New Roman"/>
                <w:spacing w:val="-4"/>
                <w:lang w:val="uk-UA"/>
              </w:rPr>
              <w:t>висновок лікарської комісії медичного закладу щодо про наявність порушення функцій організму, через які особа не може самостійно пересуватися та/або самообслуговуватися і потребує постійного стороннього догляду за формою, затвердженою МОЗ;</w:t>
            </w:r>
          </w:p>
          <w:p w:rsidR="00C52827" w:rsidRPr="00D67F10" w:rsidRDefault="00C52827" w:rsidP="00907C4F">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D67F10">
              <w:rPr>
                <w:rFonts w:ascii="Times New Roman" w:eastAsia="Batang" w:hAnsi="Times New Roman" w:cs="Times New Roman"/>
                <w:spacing w:val="-4"/>
                <w:lang w:val="uk-UA"/>
              </w:rPr>
              <w:t xml:space="preserve"> копія  медичного висновку про дитину з інвалідністю віком до 18 років за формою, затвердженою МОЗ;</w:t>
            </w:r>
          </w:p>
          <w:p w:rsidR="00C52827" w:rsidRPr="00D67F10" w:rsidRDefault="00C52827" w:rsidP="00907C4F">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D67F10">
              <w:rPr>
                <w:rFonts w:ascii="Times New Roman" w:eastAsia="Batang" w:hAnsi="Times New Roman" w:cs="Times New Roman"/>
                <w:spacing w:val="-4"/>
                <w:lang w:val="uk-UA"/>
              </w:rPr>
              <w:t xml:space="preserve">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w:t>
            </w:r>
            <w:r w:rsidRPr="00D67F10">
              <w:rPr>
                <w:rFonts w:ascii="Times New Roman" w:eastAsia="Batang" w:hAnsi="Times New Roman" w:cs="Times New Roman"/>
                <w:spacing w:val="-4"/>
                <w:lang w:val="uk-UA"/>
              </w:rPr>
              <w:lastRenderedPageBreak/>
              <w:t>(інсулінозалежний),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що видана лікарсько-консультативною комісією лікувально-профілактичного закладу в порядку та за формою, затвердженою встановленими МОЗ;</w:t>
            </w:r>
          </w:p>
          <w:p w:rsidR="00C52827" w:rsidRPr="00D67F10" w:rsidRDefault="00C52827" w:rsidP="00907C4F">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D67F10">
              <w:rPr>
                <w:rFonts w:ascii="Times New Roman" w:eastAsia="Batang" w:hAnsi="Times New Roman" w:cs="Times New Roman"/>
                <w:spacing w:val="-4"/>
                <w:lang w:val="uk-UA"/>
              </w:rPr>
              <w:t xml:space="preserve">копія рішення суду про обмеження цивільної дієздатності або визнання недієздатною особи, якій надаються соціальні послуги з догляду на непрофесійній основі (для недієздатних осіб та осіб, цивільна дієздатність яких обмежена); </w:t>
            </w:r>
          </w:p>
          <w:p w:rsidR="00C52827" w:rsidRPr="00D67F10" w:rsidRDefault="00C52827" w:rsidP="00F630F1">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D67F10">
              <w:rPr>
                <w:rFonts w:ascii="Times New Roman" w:eastAsia="Batang" w:hAnsi="Times New Roman" w:cs="Times New Roman"/>
                <w:spacing w:val="-4"/>
                <w:lang w:val="uk-UA"/>
              </w:rPr>
              <w:t>копія рішення суду або органу опіки та піклування про призначення опікуна або піклувальника особі, якій надаються соціальні послуги з догляду на непрофесійній основі (для опікунів або піклувальників);</w:t>
            </w:r>
          </w:p>
          <w:p w:rsidR="00C52827" w:rsidRPr="00D67F10" w:rsidRDefault="00C52827" w:rsidP="00F630F1">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D67F10">
              <w:rPr>
                <w:rFonts w:ascii="Times New Roman" w:eastAsia="Batang" w:hAnsi="Times New Roman" w:cs="Times New Roman"/>
                <w:spacing w:val="-4"/>
                <w:lang w:val="uk-UA"/>
              </w:rPr>
              <w:t xml:space="preserve">2) в електронній формі: </w:t>
            </w:r>
          </w:p>
          <w:p w:rsidR="00C52827" w:rsidRPr="00D67F10" w:rsidRDefault="00C52827" w:rsidP="00F630F1">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D67F10">
              <w:rPr>
                <w:rFonts w:ascii="Times New Roman" w:eastAsia="Batang" w:hAnsi="Times New Roman" w:cs="Times New Roman"/>
                <w:spacing w:val="-4"/>
                <w:lang w:val="uk-UA"/>
              </w:rPr>
              <w:t xml:space="preserve">заява про згоду надавати соціальні послуги з догляду на непрофесійній основі; </w:t>
            </w:r>
          </w:p>
          <w:p w:rsidR="00C52827" w:rsidRPr="00D67F10" w:rsidRDefault="00C52827" w:rsidP="00F630F1">
            <w:pPr>
              <w:pStyle w:val="HTML"/>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s="Times New Roman"/>
                <w:spacing w:val="-4"/>
                <w:lang w:val="uk-UA"/>
              </w:rPr>
            </w:pPr>
            <w:r w:rsidRPr="00D67F10">
              <w:rPr>
                <w:rFonts w:ascii="Times New Roman" w:eastAsia="Batang" w:hAnsi="Times New Roman" w:cs="Times New Roman"/>
                <w:spacing w:val="-4"/>
                <w:lang w:val="uk-UA"/>
              </w:rPr>
              <w:t>заява про згоду отримувати соціальні послуги;</w:t>
            </w:r>
          </w:p>
          <w:p w:rsidR="00C52827" w:rsidRPr="00D67F10" w:rsidRDefault="00C52827" w:rsidP="00F630F1">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декларація про доходи та майновий стан (заповнюється на підставі довідок про доходи кожного члена сім’ї) за формою, затвердженою наказом Міністерства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допомогиˮ, зареєстрованим в Міністерстві юстиції України 06.10.2006 за № 1098/12972. У декларації також зазначається інформація про склад сім’ї фізичної особи, яка надає соціальні послуги, та відомості про членів її сім’ї (прізвище, власне ім’я та по батькові (за наявності), сімейний стан, число, місяць і рік народження, серія (за наявності) та номер паспорта громадянина України чи документа, що підтверджує право на постійне проживання в Україні (для іноземця та особи без громадянства), 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C52827" w:rsidRPr="00D67F10" w:rsidRDefault="00C52827" w:rsidP="00F630F1">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 xml:space="preserve">відомості про свідоцтво про народження дитини (серія, номер, дата видачі, прізвище, власне ім’я та по батькові (за наявності) дитини, прізвище, власне ім’я та по батькові (за наявності) батьків); </w:t>
            </w:r>
          </w:p>
          <w:p w:rsidR="00C52827" w:rsidRPr="00D67F10" w:rsidRDefault="00C52827" w:rsidP="00F630F1">
            <w:pPr>
              <w:tabs>
                <w:tab w:val="num"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 xml:space="preserve">скановані копії документів, зазначених в абзацах шостому-дванадцятому підпункту 1 цього пункту, з урахуванням категорії особи, яка потребує надання соціальних послуг. </w:t>
            </w:r>
          </w:p>
          <w:p w:rsidR="00C52827" w:rsidRPr="00D67F10" w:rsidRDefault="00C52827" w:rsidP="00F630F1">
            <w:pPr>
              <w:pStyle w:val="ac"/>
              <w:spacing w:after="0" w:line="240" w:lineRule="auto"/>
              <w:jc w:val="both"/>
              <w:rPr>
                <w:rFonts w:ascii="Times New Roman" w:hAnsi="Times New Roman" w:cs="Times New Roman"/>
                <w:sz w:val="24"/>
                <w:szCs w:val="24"/>
              </w:rPr>
            </w:pPr>
            <w:r w:rsidRPr="00D67F10">
              <w:rPr>
                <w:rFonts w:ascii="Times New Roman" w:hAnsi="Times New Roman" w:cs="Times New Roman"/>
                <w:spacing w:val="-4"/>
                <w:sz w:val="24"/>
                <w:szCs w:val="24"/>
              </w:rPr>
              <w:lastRenderedPageBreak/>
              <w:t>На заяви та відомості, що подаються в електронній формі, накладаються електронні підписи, які базуються на кваліфікованих сертифікатах відкритих ключів фізичної особи, яка надає соціальні послуги, та особи / законного представника особи, яка потребує надання соціальних послуг</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color w:val="000000"/>
                <w:sz w:val="24"/>
                <w:szCs w:val="24"/>
                <w:lang w:eastAsia="ru-RU"/>
              </w:rPr>
              <w:lastRenderedPageBreak/>
              <w:t>10</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 xml:space="preserve"> Спосіб надання документів</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03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Фізичною особою, яка надає соціальні послуги, подаються заява про згоду надавати соціальні послуги з догляду на непрофесійній основі, особою / законним представником особи, яка потребує надання соціальних послуг, подається заява про згоду отримувати соціальні послуги від фізичної особи, яка надає соціальні послуги, та документи, необхідні для призначення компенсації, суб’єкту надання адміністративної послуги:</w:t>
            </w:r>
          </w:p>
          <w:p w:rsidR="00C52827" w:rsidRPr="00D67F10" w:rsidRDefault="00C52827" w:rsidP="00703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C52827" w:rsidRPr="00D67F10" w:rsidRDefault="00C52827" w:rsidP="007038F9">
            <w:pPr>
              <w:widowControl w:val="0"/>
              <w:spacing w:after="0" w:line="240" w:lineRule="auto"/>
              <w:jc w:val="both"/>
              <w:rPr>
                <w:rFonts w:ascii="Times New Roman" w:hAnsi="Times New Roman" w:cs="Times New Roman"/>
                <w:sz w:val="24"/>
                <w:szCs w:val="24"/>
                <w:lang w:eastAsia="ru-RU"/>
              </w:rPr>
            </w:pPr>
            <w:r w:rsidRPr="00D67F10">
              <w:rPr>
                <w:rFonts w:ascii="Times New Roman" w:hAnsi="Times New Roman" w:cs="Times New Roman"/>
                <w:sz w:val="24"/>
                <w:szCs w:val="24"/>
              </w:rPr>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color w:val="000000"/>
                <w:sz w:val="24"/>
                <w:szCs w:val="24"/>
                <w:lang w:eastAsia="ru-RU"/>
              </w:rPr>
              <w:t>11</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Платність /безоплатність адміністративної послуги</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907C4F">
            <w:pPr>
              <w:widowControl w:val="0"/>
              <w:spacing w:after="0" w:line="240" w:lineRule="auto"/>
              <w:rPr>
                <w:rFonts w:ascii="Times New Roman" w:hAnsi="Times New Roman" w:cs="Times New Roman"/>
                <w:sz w:val="24"/>
                <w:szCs w:val="24"/>
                <w:lang w:eastAsia="ru-RU"/>
              </w:rPr>
            </w:pPr>
            <w:r w:rsidRPr="00D67F10">
              <w:rPr>
                <w:rFonts w:ascii="Times New Roman" w:hAnsi="Times New Roman" w:cs="Times New Roman"/>
                <w:sz w:val="24"/>
                <w:szCs w:val="24"/>
              </w:rPr>
              <w:t xml:space="preserve">Адміністративна послуга надається </w:t>
            </w:r>
            <w:r w:rsidRPr="00D67F10">
              <w:rPr>
                <w:rFonts w:ascii="Times New Roman" w:hAnsi="Times New Roman" w:cs="Times New Roman"/>
                <w:sz w:val="24"/>
                <w:szCs w:val="24"/>
                <w:lang w:eastAsia="ru-RU"/>
              </w:rPr>
              <w:t>безоплатно</w:t>
            </w:r>
          </w:p>
        </w:tc>
      </w:tr>
      <w:tr w:rsidR="00C52827" w:rsidRPr="00D67F10" w:rsidTr="006C7831">
        <w:tblPrEx>
          <w:tblCellMar>
            <w:top w:w="15" w:type="dxa"/>
            <w:left w:w="15" w:type="dxa"/>
            <w:bottom w:w="15" w:type="dxa"/>
            <w:right w:w="15" w:type="dxa"/>
          </w:tblCellMar>
        </w:tblPrEx>
        <w:trPr>
          <w:trHeight w:val="344"/>
        </w:trPr>
        <w:tc>
          <w:tcPr>
            <w:tcW w:w="9585"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52827" w:rsidRPr="00D67F10" w:rsidRDefault="00C52827" w:rsidP="00907C4F">
            <w:pPr>
              <w:spacing w:after="0" w:line="240" w:lineRule="auto"/>
              <w:jc w:val="center"/>
              <w:rPr>
                <w:rFonts w:ascii="Times New Roman" w:hAnsi="Times New Roman" w:cs="Times New Roman"/>
                <w:sz w:val="24"/>
                <w:szCs w:val="24"/>
                <w:lang w:eastAsia="ru-RU"/>
              </w:rPr>
            </w:pPr>
            <w:r w:rsidRPr="00D67F10">
              <w:rPr>
                <w:rFonts w:ascii="Times New Roman" w:hAnsi="Times New Roman" w:cs="Times New Roman"/>
                <w:b/>
                <w:bCs/>
                <w:i/>
                <w:iCs/>
                <w:color w:val="000000"/>
                <w:sz w:val="24"/>
                <w:szCs w:val="24"/>
                <w:lang w:eastAsia="ru-RU"/>
              </w:rPr>
              <w:t>У разі оплати адміністративної послуги:</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color w:val="000000"/>
                <w:sz w:val="24"/>
                <w:szCs w:val="24"/>
                <w:lang w:eastAsia="ru-RU"/>
              </w:rPr>
              <w:t>11.1</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Нормативно-правові акти, на підставі яких стягується плата</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52827" w:rsidRPr="00D67F10" w:rsidRDefault="00C52827" w:rsidP="00907C4F">
            <w:pPr>
              <w:widowControl w:val="0"/>
              <w:spacing w:after="0" w:line="240" w:lineRule="auto"/>
              <w:jc w:val="center"/>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color w:val="000000"/>
                <w:sz w:val="24"/>
                <w:szCs w:val="24"/>
                <w:lang w:eastAsia="ru-RU"/>
              </w:rPr>
              <w:t>11.2</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Розмір та порядок внесення плати </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52827" w:rsidRPr="00D67F10" w:rsidRDefault="00C52827" w:rsidP="00907C4F">
            <w:pPr>
              <w:widowControl w:val="0"/>
              <w:spacing w:after="0" w:line="240" w:lineRule="auto"/>
              <w:jc w:val="center"/>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color w:val="000000"/>
                <w:sz w:val="24"/>
                <w:szCs w:val="24"/>
                <w:lang w:eastAsia="ru-RU"/>
              </w:rPr>
              <w:t>11.3</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Default="00C52827" w:rsidP="0076159E">
            <w:pPr>
              <w:spacing w:after="0" w:line="240" w:lineRule="atLeast"/>
              <w:rPr>
                <w:rFonts w:ascii="Times New Roman" w:hAnsi="Times New Roman" w:cs="Times New Roman"/>
                <w:color w:val="000000"/>
                <w:sz w:val="24"/>
                <w:szCs w:val="24"/>
                <w:lang w:eastAsia="ru-RU"/>
              </w:rPr>
            </w:pPr>
            <w:r w:rsidRPr="00D67F10">
              <w:rPr>
                <w:rFonts w:ascii="Times New Roman" w:hAnsi="Times New Roman" w:cs="Times New Roman"/>
                <w:color w:val="000000"/>
                <w:sz w:val="24"/>
                <w:szCs w:val="24"/>
                <w:lang w:eastAsia="ru-RU"/>
              </w:rPr>
              <w:t>Розрахунковий рахунок для внесення плати</w:t>
            </w:r>
          </w:p>
          <w:p w:rsidR="00D67F10" w:rsidRPr="00D67F10" w:rsidRDefault="00D67F10" w:rsidP="0076159E">
            <w:pPr>
              <w:spacing w:after="0" w:line="240" w:lineRule="atLeast"/>
              <w:rPr>
                <w:rFonts w:ascii="Times New Roman" w:hAnsi="Times New Roman" w:cs="Times New Roman"/>
                <w:color w:val="000000"/>
                <w:sz w:val="24"/>
                <w:szCs w:val="24"/>
                <w:lang w:eastAsia="ru-RU"/>
              </w:rPr>
            </w:pP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52827" w:rsidRPr="00D67F10" w:rsidRDefault="00C52827" w:rsidP="00907C4F">
            <w:pPr>
              <w:widowControl w:val="0"/>
              <w:spacing w:after="0" w:line="240" w:lineRule="auto"/>
              <w:jc w:val="center"/>
              <w:rPr>
                <w:rFonts w:ascii="Times New Roman" w:hAnsi="Times New Roman" w:cs="Times New Roman"/>
                <w:sz w:val="24"/>
                <w:szCs w:val="24"/>
                <w:lang w:eastAsia="ru-RU"/>
              </w:rPr>
            </w:pPr>
            <w:r w:rsidRPr="00D67F10">
              <w:rPr>
                <w:rFonts w:ascii="Times New Roman" w:hAnsi="Times New Roman" w:cs="Times New Roman"/>
                <w:color w:val="000000"/>
                <w:sz w:val="24"/>
                <w:szCs w:val="24"/>
                <w:lang w:eastAsia="ru-RU"/>
              </w:rPr>
              <w:t>-</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sz w:val="24"/>
                <w:szCs w:val="24"/>
                <w:lang w:eastAsia="ru-RU"/>
              </w:rPr>
              <w:t>12</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2F5AF8">
            <w:pPr>
              <w:spacing w:after="0" w:line="240" w:lineRule="atLeast"/>
              <w:rPr>
                <w:rFonts w:ascii="Times New Roman" w:hAnsi="Times New Roman" w:cs="Times New Roman"/>
                <w:sz w:val="24"/>
                <w:szCs w:val="24"/>
                <w:lang w:eastAsia="ru-RU"/>
              </w:rPr>
            </w:pPr>
            <w:r w:rsidRPr="00D67F10">
              <w:rPr>
                <w:rFonts w:ascii="Times New Roman" w:hAnsi="Times New Roman" w:cs="Times New Roman"/>
                <w:sz w:val="24"/>
                <w:szCs w:val="24"/>
                <w:lang w:eastAsia="ru-RU"/>
              </w:rPr>
              <w:t>Строк надання адміністративної послуги</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038F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Рішення про призначення компенсації або про відмову в її наданні приймається протягом 10 робочих днів з дати подання документів.</w:t>
            </w:r>
          </w:p>
          <w:p w:rsidR="00C52827" w:rsidRPr="00D67F10" w:rsidRDefault="00C52827" w:rsidP="007038F9">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Компенсація призначається з місяця звернення за нею, якщо протягом місяця з дня звернення подано всі необхідні документи.</w:t>
            </w:r>
          </w:p>
          <w:p w:rsidR="00C52827" w:rsidRPr="00D67F10" w:rsidRDefault="00C52827" w:rsidP="007038F9">
            <w:pPr>
              <w:widowControl w:val="0"/>
              <w:spacing w:after="0" w:line="240" w:lineRule="auto"/>
              <w:jc w:val="both"/>
              <w:rPr>
                <w:rFonts w:ascii="Times New Roman" w:hAnsi="Times New Roman" w:cs="Times New Roman"/>
                <w:sz w:val="24"/>
                <w:szCs w:val="24"/>
              </w:rPr>
            </w:pPr>
            <w:r w:rsidRPr="00D67F10">
              <w:rPr>
                <w:rFonts w:ascii="Times New Roman" w:hAnsi="Times New Roman" w:cs="Times New Roman"/>
                <w:sz w:val="24"/>
                <w:szCs w:val="24"/>
              </w:rPr>
              <w:t>Компенсація призначається на 12 місяців і виплачується щомісяця.</w:t>
            </w:r>
          </w:p>
          <w:p w:rsidR="00C52827" w:rsidRPr="00D67F10" w:rsidRDefault="00C52827" w:rsidP="007038F9">
            <w:pPr>
              <w:widowControl w:val="0"/>
              <w:spacing w:after="0" w:line="240" w:lineRule="auto"/>
              <w:jc w:val="both"/>
              <w:rPr>
                <w:rFonts w:ascii="Times New Roman" w:hAnsi="Times New Roman" w:cs="Times New Roman"/>
                <w:sz w:val="24"/>
                <w:szCs w:val="24"/>
                <w:lang w:eastAsia="ru-RU"/>
              </w:rPr>
            </w:pPr>
            <w:r w:rsidRPr="00D67F10">
              <w:rPr>
                <w:rFonts w:ascii="Times New Roman" w:hAnsi="Times New Roman" w:cs="Times New Roman"/>
                <w:sz w:val="24"/>
                <w:szCs w:val="24"/>
              </w:rPr>
              <w:t>Строк може бути подовжено згідно діючого законодавства.</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sz w:val="24"/>
                <w:szCs w:val="24"/>
                <w:lang w:eastAsia="ru-RU"/>
              </w:rPr>
              <w:t>13</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Default="00C52827" w:rsidP="00215A69">
            <w:pPr>
              <w:spacing w:after="0" w:line="240" w:lineRule="atLeast"/>
              <w:rPr>
                <w:rFonts w:ascii="Times New Roman" w:hAnsi="Times New Roman" w:cs="Times New Roman"/>
                <w:sz w:val="24"/>
                <w:szCs w:val="24"/>
              </w:rPr>
            </w:pPr>
            <w:r w:rsidRPr="00D67F10">
              <w:rPr>
                <w:rFonts w:ascii="Times New Roman" w:hAnsi="Times New Roman" w:cs="Times New Roman"/>
                <w:sz w:val="24"/>
                <w:szCs w:val="24"/>
              </w:rPr>
              <w:t>Перелік підстав для залишення заяви про надання адміністративної послуги без руху</w:t>
            </w:r>
          </w:p>
          <w:p w:rsidR="00D67F10" w:rsidRPr="00D67F10" w:rsidRDefault="00D67F10" w:rsidP="00215A69">
            <w:pPr>
              <w:spacing w:after="0" w:line="240" w:lineRule="atLeast"/>
              <w:rPr>
                <w:rFonts w:ascii="Times New Roman" w:hAnsi="Times New Roman" w:cs="Times New Roman"/>
                <w:sz w:val="24"/>
                <w:szCs w:val="24"/>
              </w:rPr>
            </w:pP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907C4F">
            <w:pPr>
              <w:widowControl w:val="0"/>
              <w:spacing w:after="0" w:line="240" w:lineRule="auto"/>
              <w:rPr>
                <w:rFonts w:ascii="Times New Roman" w:hAnsi="Times New Roman" w:cs="Times New Roman"/>
                <w:sz w:val="24"/>
                <w:szCs w:val="24"/>
                <w:lang w:eastAsia="ru-RU"/>
              </w:rPr>
            </w:pPr>
            <w:r w:rsidRPr="00D67F10">
              <w:rPr>
                <w:rFonts w:ascii="Times New Roman" w:hAnsi="Times New Roman" w:cs="Times New Roman"/>
                <w:sz w:val="24"/>
                <w:szCs w:val="24"/>
              </w:rPr>
              <w:t>Подання пакету документів не в повному обсязі</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sz w:val="24"/>
                <w:szCs w:val="24"/>
                <w:lang w:eastAsia="ru-RU"/>
              </w:rPr>
              <w:lastRenderedPageBreak/>
              <w:t>14</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2F5804">
            <w:pPr>
              <w:rPr>
                <w:rFonts w:ascii="Times New Roman" w:hAnsi="Times New Roman" w:cs="Times New Roman"/>
                <w:sz w:val="24"/>
                <w:szCs w:val="24"/>
              </w:rPr>
            </w:pPr>
            <w:r w:rsidRPr="00D67F10">
              <w:rPr>
                <w:rFonts w:ascii="Times New Roman" w:hAnsi="Times New Roman" w:cs="Times New Roman"/>
                <w:sz w:val="24"/>
                <w:szCs w:val="24"/>
              </w:rPr>
              <w:t>Перелік підстав для закриття розгляду заяви про надання адміністративної послуги</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863F29">
            <w:pPr>
              <w:spacing w:after="0" w:line="240" w:lineRule="auto"/>
              <w:rPr>
                <w:rFonts w:ascii="Times New Roman" w:hAnsi="Times New Roman" w:cs="Times New Roman"/>
                <w:sz w:val="24"/>
                <w:szCs w:val="24"/>
              </w:rPr>
            </w:pPr>
            <w:r w:rsidRPr="00D67F10">
              <w:rPr>
                <w:rFonts w:ascii="Times New Roman" w:hAnsi="Times New Roman" w:cs="Times New Roman"/>
                <w:sz w:val="24"/>
                <w:szCs w:val="24"/>
              </w:rPr>
              <w:t>Відмова заявника від розгляду його заяви.</w:t>
            </w:r>
          </w:p>
          <w:p w:rsidR="00C52827" w:rsidRPr="00D67F10" w:rsidRDefault="00C52827" w:rsidP="00863F29">
            <w:pPr>
              <w:spacing w:after="0" w:line="240" w:lineRule="auto"/>
              <w:rPr>
                <w:rFonts w:ascii="Times New Roman" w:hAnsi="Times New Roman" w:cs="Times New Roman"/>
                <w:sz w:val="24"/>
                <w:szCs w:val="24"/>
              </w:rPr>
            </w:pPr>
            <w:r w:rsidRPr="00D67F10">
              <w:rPr>
                <w:rFonts w:ascii="Times New Roman" w:hAnsi="Times New Roman" w:cs="Times New Roman"/>
                <w:sz w:val="24"/>
                <w:szCs w:val="24"/>
              </w:rPr>
              <w:t>Подання заяви особою, яка не мала права на подання такої заяви.</w:t>
            </w:r>
          </w:p>
          <w:p w:rsidR="00C52827" w:rsidRPr="00D67F10" w:rsidRDefault="00C52827" w:rsidP="00863F29">
            <w:pPr>
              <w:spacing w:after="0" w:line="240" w:lineRule="auto"/>
              <w:rPr>
                <w:rFonts w:ascii="Times New Roman" w:hAnsi="Times New Roman" w:cs="Times New Roman"/>
                <w:sz w:val="24"/>
                <w:szCs w:val="24"/>
              </w:rPr>
            </w:pPr>
            <w:r w:rsidRPr="00D67F10">
              <w:rPr>
                <w:rFonts w:ascii="Times New Roman" w:hAnsi="Times New Roman" w:cs="Times New Roman"/>
                <w:sz w:val="24"/>
                <w:szCs w:val="24"/>
              </w:rPr>
              <w:t>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w:t>
            </w:r>
          </w:p>
          <w:p w:rsidR="00C52827" w:rsidRPr="00D67F10" w:rsidRDefault="00C52827" w:rsidP="00863F29">
            <w:pPr>
              <w:spacing w:after="0" w:line="240" w:lineRule="auto"/>
              <w:rPr>
                <w:rFonts w:ascii="Times New Roman" w:hAnsi="Times New Roman" w:cs="Times New Roman"/>
                <w:sz w:val="24"/>
                <w:szCs w:val="24"/>
              </w:rPr>
            </w:pPr>
            <w:r w:rsidRPr="00D67F10">
              <w:rPr>
                <w:rFonts w:ascii="Times New Roman" w:hAnsi="Times New Roman" w:cs="Times New Roman"/>
                <w:sz w:val="24"/>
                <w:szCs w:val="24"/>
              </w:rPr>
              <w:t>Якщо з того самого питання є судове рішення, що набрало законної сили.</w:t>
            </w:r>
          </w:p>
          <w:p w:rsidR="00C52827" w:rsidRPr="00D67F10" w:rsidRDefault="00C52827" w:rsidP="00863F29">
            <w:pPr>
              <w:widowControl w:val="0"/>
              <w:spacing w:after="0" w:line="240" w:lineRule="auto"/>
              <w:rPr>
                <w:rFonts w:ascii="Times New Roman" w:hAnsi="Times New Roman" w:cs="Times New Roman"/>
                <w:sz w:val="24"/>
                <w:szCs w:val="24"/>
                <w:lang w:eastAsia="ru-RU"/>
              </w:rPr>
            </w:pPr>
            <w:r w:rsidRPr="00D67F10">
              <w:rPr>
                <w:rFonts w:ascii="Times New Roman" w:hAnsi="Times New Roman" w:cs="Times New Roman"/>
                <w:sz w:val="24"/>
                <w:szCs w:val="24"/>
              </w:rPr>
              <w:t>Смерть фізичної особи.</w:t>
            </w:r>
          </w:p>
        </w:tc>
      </w:tr>
      <w:tr w:rsidR="00C52827" w:rsidRPr="00D67F10" w:rsidTr="00D67F10">
        <w:tblPrEx>
          <w:tblCellMar>
            <w:top w:w="15" w:type="dxa"/>
            <w:left w:w="15" w:type="dxa"/>
            <w:bottom w:w="15" w:type="dxa"/>
            <w:right w:w="15" w:type="dxa"/>
          </w:tblCellMar>
        </w:tblPrEx>
        <w:trPr>
          <w:trHeight w:val="1111"/>
        </w:trPr>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uto"/>
              <w:jc w:val="center"/>
              <w:rPr>
                <w:rFonts w:ascii="Times New Roman" w:hAnsi="Times New Roman" w:cs="Times New Roman"/>
                <w:b/>
                <w:bCs/>
                <w:sz w:val="24"/>
                <w:szCs w:val="24"/>
                <w:lang w:eastAsia="ru-RU"/>
              </w:rPr>
            </w:pPr>
            <w:r w:rsidRPr="00D67F10">
              <w:rPr>
                <w:rFonts w:ascii="Times New Roman" w:hAnsi="Times New Roman" w:cs="Times New Roman"/>
                <w:b/>
                <w:bCs/>
                <w:sz w:val="24"/>
                <w:szCs w:val="24"/>
                <w:lang w:eastAsia="ru-RU"/>
              </w:rPr>
              <w:t>15</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2F5804">
            <w:pPr>
              <w:rPr>
                <w:rFonts w:ascii="Times New Roman" w:hAnsi="Times New Roman" w:cs="Times New Roman"/>
                <w:sz w:val="24"/>
                <w:szCs w:val="24"/>
              </w:rPr>
            </w:pPr>
            <w:r w:rsidRPr="00D67F10">
              <w:rPr>
                <w:rFonts w:ascii="Times New Roman" w:hAnsi="Times New Roman" w:cs="Times New Roman"/>
                <w:sz w:val="24"/>
                <w:szCs w:val="24"/>
              </w:rPr>
              <w:t>Перелік підстав для відмови в наданні адміністративної послуги</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 xml:space="preserve">Компенсація не призначається: </w:t>
            </w:r>
          </w:p>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 xml:space="preserve">1) фізичним особам, які надають соціальні послуги особам, особами з інвалідністю I групи; дітьми з інвалідністю; громадянами похилого віку з когнітивними порушеннями; невиліковно хворими, які через порушення функцій організму не можуть самостійно пересуватися та самообслуговуватися; 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 затвердженого постановою Кабінету Міністрів України від 27.12.2018 № 1161, якщо такі особи отримують: </w:t>
            </w:r>
          </w:p>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 xml:space="preserve">соціальні послуги з догляду вдома, паліативного, стаціонарного догляду; </w:t>
            </w:r>
          </w:p>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виплати на догляд відповідно до законів України „Про загальнообов’язкове державне соціальне страхування”, „Про державну соціальну допомогу особам, які не мають права на пенсію, та особам з інвалідністю”, „Про пенсійне забезпечення осіб, звільнених з військової служби, та деяких інших осіб”, „Про соціальні послуги”, „Про психіатричну допомогу”, „Про державну соціальну допомогу особам з інвалідністю з дитинства та дітям з інвалідністю” (крім дітей з інвалідністю підгрупи А, батьки яких перебувають у трудових відносинах або є фізичними особами-підприємцями, або проводять незалежну професійну діяльність (наукову, літературну, артистичну, художню, освітню або викладацьку, а також медичну, юридичну практику, зокрема адвокатську, нотаріальну діяльність), осіб з інвалідністю з дитинства I групи;</w:t>
            </w:r>
          </w:p>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 xml:space="preserve">2) за висновком про результати комплексного </w:t>
            </w:r>
            <w:r w:rsidRPr="00D67F10">
              <w:rPr>
                <w:rFonts w:ascii="Times New Roman" w:hAnsi="Times New Roman" w:cs="Times New Roman"/>
                <w:spacing w:val="-4"/>
                <w:sz w:val="24"/>
                <w:szCs w:val="24"/>
              </w:rPr>
              <w:lastRenderedPageBreak/>
              <w:t>визначення індивідуальних потреб особи/дитини, яка потребує надання соціальних послуг з догляду;</w:t>
            </w:r>
          </w:p>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3) мають середньомісячний сукупний дохід, який  перевищує прожитковий мінімум на одну особу в розрахунку на місяць, установлений законом на 1 січня календарного року, в якому надаються соціальні послуги з догляду на непрофесійній основі;</w:t>
            </w:r>
          </w:p>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4) фізичним особам, які надають соціальні послуги та отримують допомогу на догляд відповідно до Закону України «Про психіатричну допомогу»;</w:t>
            </w:r>
          </w:p>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3) фізичним особам, які надають соціальні послуги з догляду без провадження підприємницької діяльності на професійній основі.</w:t>
            </w:r>
          </w:p>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Виплата компенсації припиняється у разі:</w:t>
            </w:r>
          </w:p>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зміни адреси задекларованого/зареєстрованого місця проживання (перебування) особи, якій надаються соціальні послуги з догляду на непрофесійній основі, чи фізичної особи, яка надає соціальні послуги , у зв’язку із переїздом до іншої самостійної адміністративно-територіальної одиниці. У разі коли особа, якій надаються соціальні послуги з догляду непрофесійній  основі, або фізична особа, яка надає соціальні послуги, змінили адресу задекларованого/зареєстрованого місця проживання (перебування) в межах самостійної адміністративно-територіальної одиниці, про такі зміни протягом п’яти робочих днів інформується уповноважений орган та виплата компенсації не припиняється;</w:t>
            </w:r>
          </w:p>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смерті особи, якій надаються соціальні послуги з догляду на непрофесійній основі;</w:t>
            </w:r>
          </w:p>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смерті фізичної особи, яка надавала соціальні послуги та отримувала компенсацію;</w:t>
            </w:r>
          </w:p>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перебування особи, якій надаються соціальні послуги з догляду на непрофесійній основі, на повному державному утриманні або отримання соціальних послуг стаціонарного догляду, паліативного догляду в умовах стаціонару за плату.</w:t>
            </w:r>
          </w:p>
          <w:p w:rsidR="00C52827" w:rsidRPr="00D67F10" w:rsidRDefault="00C52827" w:rsidP="007038F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перебування фізичної особи, яка надає соціальні послуги, або особи, яка потребує надання соціальних послуг, за межами України понад 30 календарних днів;</w:t>
            </w:r>
          </w:p>
          <w:p w:rsidR="00C52827" w:rsidRPr="00D67F10" w:rsidRDefault="00C52827" w:rsidP="00215A69">
            <w:pPr>
              <w:spacing w:after="0" w:line="240" w:lineRule="auto"/>
              <w:jc w:val="both"/>
              <w:rPr>
                <w:rFonts w:ascii="Times New Roman" w:hAnsi="Times New Roman" w:cs="Times New Roman"/>
                <w:spacing w:val="-4"/>
                <w:sz w:val="24"/>
                <w:szCs w:val="24"/>
              </w:rPr>
            </w:pPr>
            <w:r w:rsidRPr="00D67F10">
              <w:rPr>
                <w:rFonts w:ascii="Times New Roman" w:hAnsi="Times New Roman" w:cs="Times New Roman"/>
                <w:spacing w:val="-4"/>
                <w:sz w:val="24"/>
                <w:szCs w:val="24"/>
              </w:rPr>
              <w:t>перебування фізичної особи, яка надає соціальні послуги, на стаціонарному або санаторно-курортному лікуванні протягом 30  календарних днів.</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sz w:val="24"/>
                <w:szCs w:val="24"/>
                <w:lang w:eastAsia="ru-RU"/>
              </w:rPr>
              <w:lastRenderedPageBreak/>
              <w:t>16</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2F5804">
            <w:pPr>
              <w:spacing w:line="240" w:lineRule="atLeast"/>
              <w:rPr>
                <w:rFonts w:ascii="Times New Roman" w:hAnsi="Times New Roman" w:cs="Times New Roman"/>
                <w:sz w:val="24"/>
                <w:szCs w:val="24"/>
              </w:rPr>
            </w:pPr>
            <w:r w:rsidRPr="00D67F10">
              <w:rPr>
                <w:rFonts w:ascii="Times New Roman" w:hAnsi="Times New Roman" w:cs="Times New Roman"/>
                <w:sz w:val="24"/>
                <w:szCs w:val="24"/>
              </w:rPr>
              <w:t>Результат надання адміністративної послуги</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907C4F">
            <w:pPr>
              <w:widowControl w:val="0"/>
              <w:spacing w:after="0" w:line="240" w:lineRule="auto"/>
              <w:rPr>
                <w:rFonts w:ascii="Times New Roman" w:hAnsi="Times New Roman" w:cs="Times New Roman"/>
                <w:sz w:val="24"/>
                <w:szCs w:val="24"/>
              </w:rPr>
            </w:pPr>
            <w:r w:rsidRPr="00D67F10">
              <w:rPr>
                <w:rFonts w:ascii="Times New Roman" w:hAnsi="Times New Roman" w:cs="Times New Roman"/>
                <w:sz w:val="24"/>
                <w:szCs w:val="24"/>
              </w:rPr>
              <w:t>Призначення виплати компенсації  / відмова в призначенні щомісячної компенсаційної виплати / припинення виплати компенсації</w:t>
            </w: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color w:val="000000"/>
                <w:sz w:val="24"/>
                <w:szCs w:val="24"/>
                <w:lang w:eastAsia="ru-RU"/>
              </w:rPr>
              <w:t>17</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2F5804">
            <w:pPr>
              <w:spacing w:line="240" w:lineRule="atLeast"/>
              <w:rPr>
                <w:rFonts w:ascii="Times New Roman" w:hAnsi="Times New Roman" w:cs="Times New Roman"/>
                <w:sz w:val="24"/>
                <w:szCs w:val="24"/>
              </w:rPr>
            </w:pPr>
            <w:r w:rsidRPr="00D67F10">
              <w:rPr>
                <w:rFonts w:ascii="Times New Roman" w:hAnsi="Times New Roman" w:cs="Times New Roman"/>
                <w:sz w:val="24"/>
                <w:szCs w:val="24"/>
              </w:rPr>
              <w:t>Спосіб отримання результату надання послуги</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Default="00C52827" w:rsidP="00907C4F">
            <w:pPr>
              <w:widowControl w:val="0"/>
              <w:spacing w:after="0" w:line="240" w:lineRule="auto"/>
              <w:ind w:left="34"/>
              <w:rPr>
                <w:rFonts w:ascii="Times New Roman" w:hAnsi="Times New Roman" w:cs="Times New Roman"/>
                <w:sz w:val="24"/>
                <w:szCs w:val="24"/>
              </w:rPr>
            </w:pPr>
            <w:r w:rsidRPr="00D67F10">
              <w:rPr>
                <w:rFonts w:ascii="Times New Roman" w:hAnsi="Times New Roman" w:cs="Times New Roman"/>
                <w:sz w:val="24"/>
                <w:szCs w:val="24"/>
              </w:rPr>
              <w:t>Повідомлення про призначення компенсації (відмова у її призначенні) надсилається фізичній особі, яка надає соціальні послуги, наступного дня після прийняття відповідного рішення</w:t>
            </w:r>
          </w:p>
          <w:p w:rsidR="00D67F10" w:rsidRPr="00D67F10" w:rsidRDefault="00D67F10" w:rsidP="00907C4F">
            <w:pPr>
              <w:widowControl w:val="0"/>
              <w:spacing w:after="0" w:line="240" w:lineRule="auto"/>
              <w:ind w:left="34"/>
              <w:rPr>
                <w:rFonts w:ascii="Times New Roman" w:hAnsi="Times New Roman" w:cs="Times New Roman"/>
                <w:sz w:val="24"/>
                <w:szCs w:val="24"/>
                <w:lang w:eastAsia="ru-RU"/>
              </w:rPr>
            </w:pPr>
          </w:p>
        </w:tc>
      </w:tr>
      <w:tr w:rsidR="00C52827" w:rsidRPr="00D67F10" w:rsidTr="00D67F10">
        <w:tblPrEx>
          <w:tblCellMar>
            <w:top w:w="15" w:type="dxa"/>
            <w:left w:w="15" w:type="dxa"/>
            <w:bottom w:w="15" w:type="dxa"/>
            <w:right w:w="15" w:type="dxa"/>
          </w:tblCellMar>
        </w:tblPrEx>
        <w:tc>
          <w:tcPr>
            <w:tcW w:w="65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76159E">
            <w:pPr>
              <w:spacing w:after="0" w:line="240" w:lineRule="atLeast"/>
              <w:jc w:val="center"/>
              <w:rPr>
                <w:rFonts w:ascii="Times New Roman" w:hAnsi="Times New Roman" w:cs="Times New Roman"/>
                <w:b/>
                <w:bCs/>
                <w:sz w:val="24"/>
                <w:szCs w:val="24"/>
                <w:lang w:eastAsia="ru-RU"/>
              </w:rPr>
            </w:pPr>
            <w:r w:rsidRPr="00D67F10">
              <w:rPr>
                <w:rFonts w:ascii="Times New Roman" w:hAnsi="Times New Roman" w:cs="Times New Roman"/>
                <w:b/>
                <w:bCs/>
                <w:color w:val="000000"/>
                <w:sz w:val="24"/>
                <w:szCs w:val="24"/>
                <w:lang w:eastAsia="ru-RU"/>
              </w:rPr>
              <w:lastRenderedPageBreak/>
              <w:t>18</w:t>
            </w:r>
          </w:p>
        </w:tc>
        <w:tc>
          <w:tcPr>
            <w:tcW w:w="31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2827" w:rsidRPr="00D67F10" w:rsidRDefault="00C52827" w:rsidP="002F5804">
            <w:pPr>
              <w:spacing w:line="240" w:lineRule="atLeast"/>
              <w:rPr>
                <w:rFonts w:ascii="Times New Roman" w:hAnsi="Times New Roman" w:cs="Times New Roman"/>
                <w:sz w:val="24"/>
                <w:szCs w:val="24"/>
              </w:rPr>
            </w:pPr>
            <w:r w:rsidRPr="00D67F10">
              <w:rPr>
                <w:rFonts w:ascii="Times New Roman" w:hAnsi="Times New Roman" w:cs="Times New Roman"/>
                <w:sz w:val="24"/>
                <w:szCs w:val="24"/>
              </w:rPr>
              <w:t>Примітка</w:t>
            </w:r>
          </w:p>
        </w:tc>
        <w:tc>
          <w:tcPr>
            <w:tcW w:w="577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52827" w:rsidRPr="00D67F10" w:rsidRDefault="00C52827" w:rsidP="00907C4F">
            <w:pPr>
              <w:spacing w:after="0" w:line="240" w:lineRule="auto"/>
              <w:outlineLvl w:val="4"/>
              <w:rPr>
                <w:rFonts w:ascii="Times New Roman" w:hAnsi="Times New Roman" w:cs="Times New Roman"/>
                <w:sz w:val="24"/>
                <w:szCs w:val="24"/>
                <w:lang w:eastAsia="ru-RU"/>
              </w:rPr>
            </w:pPr>
            <w:r w:rsidRPr="00D67F10">
              <w:rPr>
                <w:rFonts w:ascii="Times New Roman" w:hAnsi="Times New Roman" w:cs="Times New Roman"/>
                <w:sz w:val="24"/>
                <w:szCs w:val="24"/>
                <w:lang w:eastAsia="ru-RU"/>
              </w:rPr>
              <w:t>Заявник може бути залучений до розгляду справи за необхідністю.</w:t>
            </w:r>
          </w:p>
          <w:p w:rsidR="00C52827" w:rsidRPr="00D67F10" w:rsidRDefault="00C52827" w:rsidP="00907C4F">
            <w:pPr>
              <w:widowControl w:val="0"/>
              <w:spacing w:after="0" w:line="240" w:lineRule="auto"/>
              <w:jc w:val="both"/>
              <w:rPr>
                <w:color w:val="00B050"/>
                <w:sz w:val="24"/>
                <w:szCs w:val="24"/>
              </w:rPr>
            </w:pPr>
            <w:r w:rsidRPr="00D67F10">
              <w:rPr>
                <w:rFonts w:ascii="Times New Roman" w:hAnsi="Times New Roman" w:cs="Times New Roman"/>
                <w:sz w:val="24"/>
                <w:szCs w:val="24"/>
                <w:lang w:eastAsia="ru-RU"/>
              </w:rPr>
              <w:t xml:space="preserve">Суб’єкт звернення має право оскаржити результат надання публічної послуги шляхом подачі скарги до </w:t>
            </w:r>
            <w:r w:rsidRPr="00D67F10">
              <w:rPr>
                <w:rFonts w:ascii="Times New Roman" w:hAnsi="Times New Roman" w:cs="Times New Roman"/>
                <w:sz w:val="24"/>
                <w:szCs w:val="24"/>
              </w:rPr>
              <w:t>суду відповідно до закону.</w:t>
            </w:r>
            <w:r w:rsidRPr="00D67F10">
              <w:rPr>
                <w:color w:val="00B050"/>
                <w:sz w:val="24"/>
                <w:szCs w:val="24"/>
              </w:rPr>
              <w:t xml:space="preserve"> </w:t>
            </w:r>
          </w:p>
          <w:p w:rsidR="00C52827" w:rsidRPr="00D67F10" w:rsidRDefault="00C52827" w:rsidP="00907C4F">
            <w:pPr>
              <w:widowControl w:val="0"/>
              <w:spacing w:after="0" w:line="240" w:lineRule="auto"/>
              <w:jc w:val="both"/>
              <w:rPr>
                <w:rFonts w:ascii="Times New Roman" w:hAnsi="Times New Roman" w:cs="Times New Roman"/>
                <w:sz w:val="24"/>
                <w:szCs w:val="24"/>
                <w:lang w:eastAsia="ru-RU"/>
              </w:rPr>
            </w:pPr>
            <w:r w:rsidRPr="00D67F10">
              <w:rPr>
                <w:rFonts w:ascii="Times New Roman" w:hAnsi="Times New Roman" w:cs="Times New Roman"/>
                <w:sz w:val="24"/>
                <w:szCs w:val="24"/>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 справі індивідуально.</w:t>
            </w:r>
          </w:p>
        </w:tc>
      </w:tr>
    </w:tbl>
    <w:p w:rsidR="00C52827" w:rsidRPr="00D67F10" w:rsidRDefault="00C52827" w:rsidP="00D15653">
      <w:pPr>
        <w:rPr>
          <w:rFonts w:ascii="Times New Roman" w:hAnsi="Times New Roman" w:cs="Times New Roman"/>
          <w:sz w:val="24"/>
          <w:szCs w:val="24"/>
          <w:lang w:eastAsia="ru-RU"/>
        </w:rPr>
      </w:pPr>
    </w:p>
    <w:p w:rsidR="00C52827" w:rsidRPr="00D67F10" w:rsidRDefault="00C52827" w:rsidP="00DA0543">
      <w:pPr>
        <w:spacing w:after="0" w:line="240" w:lineRule="auto"/>
        <w:rPr>
          <w:rFonts w:ascii="Times New Roman" w:hAnsi="Times New Roman" w:cs="Times New Roman"/>
          <w:b/>
          <w:bCs/>
          <w:i/>
          <w:iCs/>
          <w:sz w:val="24"/>
          <w:szCs w:val="24"/>
        </w:rPr>
      </w:pPr>
      <w:r w:rsidRPr="00D67F10">
        <w:rPr>
          <w:rFonts w:ascii="Times New Roman" w:hAnsi="Times New Roman" w:cs="Times New Roman"/>
          <w:b/>
          <w:bCs/>
          <w:i/>
          <w:iCs/>
          <w:sz w:val="24"/>
          <w:szCs w:val="24"/>
        </w:rPr>
        <w:t>Керуюча справами виконкому</w:t>
      </w:r>
    </w:p>
    <w:p w:rsidR="00C52827" w:rsidRPr="00D67F10" w:rsidRDefault="00C52827" w:rsidP="00DA0543">
      <w:pPr>
        <w:spacing w:after="0" w:line="240" w:lineRule="auto"/>
        <w:rPr>
          <w:rFonts w:ascii="Times New Roman" w:hAnsi="Times New Roman" w:cs="Times New Roman"/>
        </w:rPr>
      </w:pPr>
      <w:r w:rsidRPr="00D67F10">
        <w:rPr>
          <w:rFonts w:ascii="Times New Roman" w:hAnsi="Times New Roman" w:cs="Times New Roman"/>
          <w:b/>
          <w:bCs/>
          <w:i/>
          <w:iCs/>
          <w:sz w:val="24"/>
          <w:szCs w:val="24"/>
        </w:rPr>
        <w:t xml:space="preserve">районної у місті ради </w:t>
      </w:r>
      <w:r w:rsidRPr="00D67F10">
        <w:rPr>
          <w:rFonts w:ascii="Times New Roman" w:hAnsi="Times New Roman" w:cs="Times New Roman"/>
          <w:b/>
          <w:bCs/>
          <w:i/>
          <w:iCs/>
          <w:sz w:val="24"/>
          <w:szCs w:val="24"/>
        </w:rPr>
        <w:tab/>
      </w:r>
      <w:r w:rsidRPr="00D67F10">
        <w:rPr>
          <w:rFonts w:ascii="Times New Roman" w:hAnsi="Times New Roman" w:cs="Times New Roman"/>
          <w:b/>
          <w:bCs/>
          <w:i/>
          <w:iCs/>
          <w:sz w:val="24"/>
          <w:szCs w:val="24"/>
        </w:rPr>
        <w:tab/>
      </w:r>
      <w:r w:rsidRPr="00D67F10">
        <w:rPr>
          <w:rFonts w:ascii="Times New Roman" w:hAnsi="Times New Roman" w:cs="Times New Roman"/>
          <w:b/>
          <w:bCs/>
          <w:i/>
          <w:iCs/>
          <w:sz w:val="24"/>
          <w:szCs w:val="24"/>
        </w:rPr>
        <w:tab/>
      </w:r>
      <w:r w:rsidRPr="00D67F10">
        <w:rPr>
          <w:rFonts w:ascii="Times New Roman" w:hAnsi="Times New Roman" w:cs="Times New Roman"/>
          <w:b/>
          <w:bCs/>
          <w:i/>
          <w:iCs/>
          <w:sz w:val="24"/>
          <w:szCs w:val="24"/>
        </w:rPr>
        <w:tab/>
      </w:r>
      <w:r w:rsidRPr="00D67F10">
        <w:rPr>
          <w:rFonts w:ascii="Times New Roman" w:hAnsi="Times New Roman" w:cs="Times New Roman"/>
          <w:b/>
          <w:bCs/>
          <w:i/>
          <w:iCs/>
          <w:sz w:val="24"/>
          <w:szCs w:val="24"/>
        </w:rPr>
        <w:tab/>
      </w:r>
      <w:r w:rsidRPr="00D67F10">
        <w:rPr>
          <w:rFonts w:ascii="Times New Roman" w:hAnsi="Times New Roman" w:cs="Times New Roman"/>
          <w:b/>
          <w:bCs/>
          <w:i/>
          <w:iCs/>
          <w:sz w:val="24"/>
          <w:szCs w:val="24"/>
        </w:rPr>
        <w:tab/>
        <w:t>Алла ГОЛОВАТА</w:t>
      </w:r>
    </w:p>
    <w:p w:rsidR="00C52827" w:rsidRPr="00D67F10" w:rsidRDefault="00C52827" w:rsidP="00D15653">
      <w:pPr>
        <w:rPr>
          <w:rFonts w:ascii="Times New Roman" w:hAnsi="Times New Roman" w:cs="Times New Roman"/>
          <w:sz w:val="24"/>
          <w:szCs w:val="24"/>
          <w:lang w:eastAsia="ru-RU"/>
        </w:rPr>
      </w:pPr>
    </w:p>
    <w:sectPr w:rsidR="00C52827" w:rsidRPr="00D67F10" w:rsidSect="00215A69">
      <w:headerReference w:type="default" r:id="rId11"/>
      <w:pgSz w:w="11906" w:h="16838"/>
      <w:pgMar w:top="1134" w:right="567" w:bottom="1134" w:left="1701"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827" w:rsidRDefault="00C52827" w:rsidP="0006282E">
      <w:pPr>
        <w:spacing w:after="0" w:line="240" w:lineRule="auto"/>
      </w:pPr>
      <w:r>
        <w:separator/>
      </w:r>
    </w:p>
  </w:endnote>
  <w:endnote w:type="continuationSeparator" w:id="0">
    <w:p w:rsidR="00C52827" w:rsidRDefault="00C52827" w:rsidP="00062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Mono">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ntiqua">
    <w:altName w:val="Century Gothic"/>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827" w:rsidRDefault="00C52827" w:rsidP="0006282E">
      <w:pPr>
        <w:spacing w:after="0" w:line="240" w:lineRule="auto"/>
      </w:pPr>
      <w:r>
        <w:separator/>
      </w:r>
    </w:p>
  </w:footnote>
  <w:footnote w:type="continuationSeparator" w:id="0">
    <w:p w:rsidR="00C52827" w:rsidRDefault="00C52827" w:rsidP="000628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827" w:rsidRPr="00215A69" w:rsidRDefault="00C52827" w:rsidP="00215A69">
    <w:pPr>
      <w:pStyle w:val="a5"/>
      <w:tabs>
        <w:tab w:val="center" w:pos="4819"/>
        <w:tab w:val="left" w:pos="6480"/>
        <w:tab w:val="left" w:pos="6765"/>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215A69">
      <w:rPr>
        <w:rFonts w:ascii="Times New Roman" w:hAnsi="Times New Roman" w:cs="Times New Roman"/>
        <w:sz w:val="24"/>
        <w:szCs w:val="24"/>
      </w:rPr>
      <w:fldChar w:fldCharType="begin"/>
    </w:r>
    <w:r w:rsidRPr="00215A69">
      <w:rPr>
        <w:rFonts w:ascii="Times New Roman" w:hAnsi="Times New Roman" w:cs="Times New Roman"/>
        <w:sz w:val="24"/>
        <w:szCs w:val="24"/>
      </w:rPr>
      <w:instrText>PAGE   \* MERGEFORMAT</w:instrText>
    </w:r>
    <w:r w:rsidRPr="00215A69">
      <w:rPr>
        <w:rFonts w:ascii="Times New Roman" w:hAnsi="Times New Roman" w:cs="Times New Roman"/>
        <w:sz w:val="24"/>
        <w:szCs w:val="24"/>
      </w:rPr>
      <w:fldChar w:fldCharType="separate"/>
    </w:r>
    <w:r w:rsidR="008258CC">
      <w:rPr>
        <w:rFonts w:ascii="Times New Roman" w:hAnsi="Times New Roman" w:cs="Times New Roman"/>
        <w:noProof/>
        <w:sz w:val="24"/>
        <w:szCs w:val="24"/>
      </w:rPr>
      <w:t>2</w:t>
    </w:r>
    <w:r w:rsidRPr="00215A69">
      <w:rPr>
        <w:rFonts w:ascii="Times New Roman" w:hAnsi="Times New Roman" w:cs="Times New Roman"/>
        <w:sz w:val="24"/>
        <w:szCs w:val="24"/>
      </w:rPr>
      <w:fldChar w:fldCharType="end"/>
    </w:r>
    <w:r>
      <w:rPr>
        <w:rFonts w:ascii="Times New Roman" w:hAnsi="Times New Roman" w:cs="Times New Roman"/>
        <w:sz w:val="24"/>
        <w:szCs w:val="24"/>
      </w:rPr>
      <w:tab/>
    </w:r>
    <w:r>
      <w:rPr>
        <w:rFonts w:ascii="Times New Roman" w:hAnsi="Times New Roman" w:cs="Times New Roman"/>
        <w:b/>
        <w:bCs/>
        <w:i/>
        <w:iCs/>
        <w:sz w:val="24"/>
        <w:szCs w:val="24"/>
      </w:rPr>
      <w:t xml:space="preserve">Продовження додатка </w:t>
    </w:r>
    <w:r w:rsidR="00D67F10">
      <w:rPr>
        <w:rFonts w:ascii="Times New Roman" w:hAnsi="Times New Roman" w:cs="Times New Roman"/>
        <w:b/>
        <w:bCs/>
        <w:i/>
        <w:iCs/>
        <w:sz w:val="24"/>
        <w:szCs w:val="24"/>
      </w:rPr>
      <w:t>247</w:t>
    </w:r>
    <w:r>
      <w:rPr>
        <w:rFonts w:ascii="Times New Roman" w:hAnsi="Times New Roman" w:cs="Times New Roman"/>
        <w:sz w:val="24"/>
        <w:szCs w:val="24"/>
      </w:rPr>
      <w:tab/>
    </w:r>
  </w:p>
  <w:p w:rsidR="00C52827" w:rsidRPr="002D4A90" w:rsidRDefault="00C52827" w:rsidP="00BF2C2C">
    <w:pPr>
      <w:pStyle w:val="a5"/>
      <w:tabs>
        <w:tab w:val="left" w:pos="2805"/>
      </w:tabs>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22D90"/>
    <w:multiLevelType w:val="hybridMultilevel"/>
    <w:tmpl w:val="99A4D0E2"/>
    <w:lvl w:ilvl="0" w:tplc="7EAAE19C">
      <w:start w:val="1"/>
      <w:numFmt w:val="decimal"/>
      <w:lvlText w:val="%1)"/>
      <w:lvlJc w:val="left"/>
      <w:pPr>
        <w:ind w:left="405" w:hanging="360"/>
      </w:pPr>
      <w:rPr>
        <w:rFonts w:hint="default"/>
      </w:rPr>
    </w:lvl>
    <w:lvl w:ilvl="1" w:tplc="04220019">
      <w:start w:val="1"/>
      <w:numFmt w:val="lowerLetter"/>
      <w:lvlText w:val="%2."/>
      <w:lvlJc w:val="left"/>
      <w:pPr>
        <w:ind w:left="1125" w:hanging="360"/>
      </w:pPr>
    </w:lvl>
    <w:lvl w:ilvl="2" w:tplc="0422001B">
      <w:start w:val="1"/>
      <w:numFmt w:val="lowerRoman"/>
      <w:lvlText w:val="%3."/>
      <w:lvlJc w:val="right"/>
      <w:pPr>
        <w:ind w:left="1845" w:hanging="180"/>
      </w:pPr>
    </w:lvl>
    <w:lvl w:ilvl="3" w:tplc="0422000F">
      <w:start w:val="1"/>
      <w:numFmt w:val="decimal"/>
      <w:lvlText w:val="%4."/>
      <w:lvlJc w:val="left"/>
      <w:pPr>
        <w:ind w:left="2565" w:hanging="360"/>
      </w:pPr>
    </w:lvl>
    <w:lvl w:ilvl="4" w:tplc="04220019">
      <w:start w:val="1"/>
      <w:numFmt w:val="lowerLetter"/>
      <w:lvlText w:val="%5."/>
      <w:lvlJc w:val="left"/>
      <w:pPr>
        <w:ind w:left="3285" w:hanging="360"/>
      </w:pPr>
    </w:lvl>
    <w:lvl w:ilvl="5" w:tplc="0422001B">
      <w:start w:val="1"/>
      <w:numFmt w:val="lowerRoman"/>
      <w:lvlText w:val="%6."/>
      <w:lvlJc w:val="right"/>
      <w:pPr>
        <w:ind w:left="4005" w:hanging="180"/>
      </w:pPr>
    </w:lvl>
    <w:lvl w:ilvl="6" w:tplc="0422000F">
      <w:start w:val="1"/>
      <w:numFmt w:val="decimal"/>
      <w:lvlText w:val="%7."/>
      <w:lvlJc w:val="left"/>
      <w:pPr>
        <w:ind w:left="4725" w:hanging="360"/>
      </w:pPr>
    </w:lvl>
    <w:lvl w:ilvl="7" w:tplc="04220019">
      <w:start w:val="1"/>
      <w:numFmt w:val="lowerLetter"/>
      <w:lvlText w:val="%8."/>
      <w:lvlJc w:val="left"/>
      <w:pPr>
        <w:ind w:left="5445" w:hanging="360"/>
      </w:pPr>
    </w:lvl>
    <w:lvl w:ilvl="8" w:tplc="0422001B">
      <w:start w:val="1"/>
      <w:numFmt w:val="lowerRoman"/>
      <w:lvlText w:val="%9."/>
      <w:lvlJc w:val="right"/>
      <w:pPr>
        <w:ind w:left="6165" w:hanging="180"/>
      </w:pPr>
    </w:lvl>
  </w:abstractNum>
  <w:abstractNum w:abstractNumId="1" w15:restartNumberingAfterBreak="0">
    <w:nsid w:val="227E74F5"/>
    <w:multiLevelType w:val="hybridMultilevel"/>
    <w:tmpl w:val="90D019A6"/>
    <w:lvl w:ilvl="0" w:tplc="39D2A5A8">
      <w:start w:val="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2" w15:restartNumberingAfterBreak="0">
    <w:nsid w:val="286318BA"/>
    <w:multiLevelType w:val="hybridMultilevel"/>
    <w:tmpl w:val="ACEA1584"/>
    <w:lvl w:ilvl="0" w:tplc="36445A68">
      <w:start w:val="2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 w15:restartNumberingAfterBreak="0">
    <w:nsid w:val="2E0B1188"/>
    <w:multiLevelType w:val="hybridMultilevel"/>
    <w:tmpl w:val="A2926A4E"/>
    <w:lvl w:ilvl="0" w:tplc="82A2DE24">
      <w:start w:val="23"/>
      <w:numFmt w:val="bullet"/>
      <w:lvlText w:val="-"/>
      <w:lvlJc w:val="left"/>
      <w:pPr>
        <w:ind w:left="720" w:hanging="360"/>
      </w:pPr>
      <w:rPr>
        <w:rFonts w:ascii="Calibri" w:eastAsia="Times New Roman" w:hAnsi="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4" w15:restartNumberingAfterBreak="0">
    <w:nsid w:val="4128660F"/>
    <w:multiLevelType w:val="hybridMultilevel"/>
    <w:tmpl w:val="8B18C426"/>
    <w:lvl w:ilvl="0" w:tplc="04220011">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4E8207D6"/>
    <w:multiLevelType w:val="multilevel"/>
    <w:tmpl w:val="B48611C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15:restartNumberingAfterBreak="0">
    <w:nsid w:val="71D834BB"/>
    <w:multiLevelType w:val="hybridMultilevel"/>
    <w:tmpl w:val="37DA074E"/>
    <w:lvl w:ilvl="0" w:tplc="BF9C39A8">
      <w:start w:val="5"/>
      <w:numFmt w:val="bullet"/>
      <w:lvlText w:val="-"/>
      <w:lvlJc w:val="left"/>
      <w:pPr>
        <w:ind w:left="420" w:hanging="360"/>
      </w:pPr>
      <w:rPr>
        <w:rFonts w:ascii="Times New Roman" w:eastAsia="Times New Roman" w:hAnsi="Times New Roman" w:hint="default"/>
      </w:rPr>
    </w:lvl>
    <w:lvl w:ilvl="1" w:tplc="04220003">
      <w:start w:val="1"/>
      <w:numFmt w:val="bullet"/>
      <w:lvlText w:val="o"/>
      <w:lvlJc w:val="left"/>
      <w:pPr>
        <w:ind w:left="1140" w:hanging="360"/>
      </w:pPr>
      <w:rPr>
        <w:rFonts w:ascii="Courier New" w:hAnsi="Courier New" w:cs="Courier New" w:hint="default"/>
      </w:rPr>
    </w:lvl>
    <w:lvl w:ilvl="2" w:tplc="04220005">
      <w:start w:val="1"/>
      <w:numFmt w:val="bullet"/>
      <w:lvlText w:val=""/>
      <w:lvlJc w:val="left"/>
      <w:pPr>
        <w:ind w:left="1860" w:hanging="360"/>
      </w:pPr>
      <w:rPr>
        <w:rFonts w:ascii="Wingdings" w:hAnsi="Wingdings" w:cs="Wingdings" w:hint="default"/>
      </w:rPr>
    </w:lvl>
    <w:lvl w:ilvl="3" w:tplc="04220001">
      <w:start w:val="1"/>
      <w:numFmt w:val="bullet"/>
      <w:lvlText w:val=""/>
      <w:lvlJc w:val="left"/>
      <w:pPr>
        <w:ind w:left="2580" w:hanging="360"/>
      </w:pPr>
      <w:rPr>
        <w:rFonts w:ascii="Symbol" w:hAnsi="Symbol" w:cs="Symbol" w:hint="default"/>
      </w:rPr>
    </w:lvl>
    <w:lvl w:ilvl="4" w:tplc="04220003">
      <w:start w:val="1"/>
      <w:numFmt w:val="bullet"/>
      <w:lvlText w:val="o"/>
      <w:lvlJc w:val="left"/>
      <w:pPr>
        <w:ind w:left="3300" w:hanging="360"/>
      </w:pPr>
      <w:rPr>
        <w:rFonts w:ascii="Courier New" w:hAnsi="Courier New" w:cs="Courier New" w:hint="default"/>
      </w:rPr>
    </w:lvl>
    <w:lvl w:ilvl="5" w:tplc="04220005">
      <w:start w:val="1"/>
      <w:numFmt w:val="bullet"/>
      <w:lvlText w:val=""/>
      <w:lvlJc w:val="left"/>
      <w:pPr>
        <w:ind w:left="4020" w:hanging="360"/>
      </w:pPr>
      <w:rPr>
        <w:rFonts w:ascii="Wingdings" w:hAnsi="Wingdings" w:cs="Wingdings" w:hint="default"/>
      </w:rPr>
    </w:lvl>
    <w:lvl w:ilvl="6" w:tplc="04220001">
      <w:start w:val="1"/>
      <w:numFmt w:val="bullet"/>
      <w:lvlText w:val=""/>
      <w:lvlJc w:val="left"/>
      <w:pPr>
        <w:ind w:left="4740" w:hanging="360"/>
      </w:pPr>
      <w:rPr>
        <w:rFonts w:ascii="Symbol" w:hAnsi="Symbol" w:cs="Symbol" w:hint="default"/>
      </w:rPr>
    </w:lvl>
    <w:lvl w:ilvl="7" w:tplc="04220003">
      <w:start w:val="1"/>
      <w:numFmt w:val="bullet"/>
      <w:lvlText w:val="o"/>
      <w:lvlJc w:val="left"/>
      <w:pPr>
        <w:ind w:left="5460" w:hanging="360"/>
      </w:pPr>
      <w:rPr>
        <w:rFonts w:ascii="Courier New" w:hAnsi="Courier New" w:cs="Courier New" w:hint="default"/>
      </w:rPr>
    </w:lvl>
    <w:lvl w:ilvl="8" w:tplc="04220005">
      <w:start w:val="1"/>
      <w:numFmt w:val="bullet"/>
      <w:lvlText w:val=""/>
      <w:lvlJc w:val="left"/>
      <w:pPr>
        <w:ind w:left="6180" w:hanging="360"/>
      </w:pPr>
      <w:rPr>
        <w:rFonts w:ascii="Wingdings" w:hAnsi="Wingdings" w:cs="Wingdings" w:hint="default"/>
      </w:rPr>
    </w:lvl>
  </w:abstractNum>
  <w:abstractNum w:abstractNumId="7" w15:restartNumberingAfterBreak="0">
    <w:nsid w:val="78EA07C9"/>
    <w:multiLevelType w:val="hybridMultilevel"/>
    <w:tmpl w:val="A4889E2A"/>
    <w:lvl w:ilvl="0" w:tplc="BEEE695E">
      <w:start w:val="1"/>
      <w:numFmt w:val="decimal"/>
      <w:lvlText w:val="%1)"/>
      <w:lvlJc w:val="left"/>
      <w:pPr>
        <w:ind w:left="1080" w:hanging="360"/>
      </w:pPr>
      <w:rPr>
        <w:rFonts w:hint="default"/>
      </w:r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8" w15:restartNumberingAfterBreak="0">
    <w:nsid w:val="7B4A1287"/>
    <w:multiLevelType w:val="hybridMultilevel"/>
    <w:tmpl w:val="023C2D98"/>
    <w:lvl w:ilvl="0" w:tplc="4A2860D4">
      <w:start w:val="23"/>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7"/>
  </w:num>
  <w:num w:numId="5">
    <w:abstractNumId w:val="0"/>
  </w:num>
  <w:num w:numId="6">
    <w:abstractNumId w:val="6"/>
  </w:num>
  <w:num w:numId="7">
    <w:abstractNumId w:val="2"/>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23BF"/>
    <w:rsid w:val="00001FD3"/>
    <w:rsid w:val="000048D2"/>
    <w:rsid w:val="00005327"/>
    <w:rsid w:val="000108AE"/>
    <w:rsid w:val="0001181D"/>
    <w:rsid w:val="00017DBB"/>
    <w:rsid w:val="0003543C"/>
    <w:rsid w:val="00037012"/>
    <w:rsid w:val="00041C1F"/>
    <w:rsid w:val="00043EC5"/>
    <w:rsid w:val="0005380C"/>
    <w:rsid w:val="00054045"/>
    <w:rsid w:val="000559A2"/>
    <w:rsid w:val="00060C83"/>
    <w:rsid w:val="000611FE"/>
    <w:rsid w:val="0006282E"/>
    <w:rsid w:val="00067CC6"/>
    <w:rsid w:val="00076BEA"/>
    <w:rsid w:val="00077B9E"/>
    <w:rsid w:val="00077D43"/>
    <w:rsid w:val="00086294"/>
    <w:rsid w:val="00091356"/>
    <w:rsid w:val="00091DCE"/>
    <w:rsid w:val="00091F83"/>
    <w:rsid w:val="00094A6D"/>
    <w:rsid w:val="000A1B77"/>
    <w:rsid w:val="000A3B79"/>
    <w:rsid w:val="000B219C"/>
    <w:rsid w:val="000B239B"/>
    <w:rsid w:val="000B3743"/>
    <w:rsid w:val="000B6D15"/>
    <w:rsid w:val="000C1464"/>
    <w:rsid w:val="000C4A7C"/>
    <w:rsid w:val="000D229E"/>
    <w:rsid w:val="000D3E22"/>
    <w:rsid w:val="000E2BB7"/>
    <w:rsid w:val="000E42E5"/>
    <w:rsid w:val="000E608B"/>
    <w:rsid w:val="000F050D"/>
    <w:rsid w:val="000F0E7B"/>
    <w:rsid w:val="000F415C"/>
    <w:rsid w:val="000F45E4"/>
    <w:rsid w:val="000F5715"/>
    <w:rsid w:val="000F5C7F"/>
    <w:rsid w:val="001039B4"/>
    <w:rsid w:val="0011144A"/>
    <w:rsid w:val="0011365E"/>
    <w:rsid w:val="00120554"/>
    <w:rsid w:val="00135A5C"/>
    <w:rsid w:val="001402AA"/>
    <w:rsid w:val="00145DF3"/>
    <w:rsid w:val="00162682"/>
    <w:rsid w:val="00163839"/>
    <w:rsid w:val="00164441"/>
    <w:rsid w:val="00166F5A"/>
    <w:rsid w:val="00173F09"/>
    <w:rsid w:val="00176D4F"/>
    <w:rsid w:val="00182861"/>
    <w:rsid w:val="001875C4"/>
    <w:rsid w:val="00190A5E"/>
    <w:rsid w:val="00191F5E"/>
    <w:rsid w:val="001932EC"/>
    <w:rsid w:val="001A3609"/>
    <w:rsid w:val="001A3755"/>
    <w:rsid w:val="001B3204"/>
    <w:rsid w:val="001C25A6"/>
    <w:rsid w:val="001C3823"/>
    <w:rsid w:val="001C3AAD"/>
    <w:rsid w:val="001D0639"/>
    <w:rsid w:val="001E2019"/>
    <w:rsid w:val="001E4F1E"/>
    <w:rsid w:val="001E6196"/>
    <w:rsid w:val="001E7E15"/>
    <w:rsid w:val="001F22BA"/>
    <w:rsid w:val="001F630C"/>
    <w:rsid w:val="001F71AC"/>
    <w:rsid w:val="001F7C34"/>
    <w:rsid w:val="00201D88"/>
    <w:rsid w:val="00203864"/>
    <w:rsid w:val="00204AF1"/>
    <w:rsid w:val="00207F75"/>
    <w:rsid w:val="002105EC"/>
    <w:rsid w:val="00214E83"/>
    <w:rsid w:val="00215A69"/>
    <w:rsid w:val="00215C19"/>
    <w:rsid w:val="00221E6B"/>
    <w:rsid w:val="002311A6"/>
    <w:rsid w:val="00234C2E"/>
    <w:rsid w:val="00234F07"/>
    <w:rsid w:val="00247D05"/>
    <w:rsid w:val="0025637E"/>
    <w:rsid w:val="00283D62"/>
    <w:rsid w:val="002842E9"/>
    <w:rsid w:val="0029010F"/>
    <w:rsid w:val="00290C23"/>
    <w:rsid w:val="00295D83"/>
    <w:rsid w:val="0029644F"/>
    <w:rsid w:val="002979EA"/>
    <w:rsid w:val="002A3860"/>
    <w:rsid w:val="002A6A76"/>
    <w:rsid w:val="002B0293"/>
    <w:rsid w:val="002B0DBA"/>
    <w:rsid w:val="002B76AB"/>
    <w:rsid w:val="002C1B97"/>
    <w:rsid w:val="002D289B"/>
    <w:rsid w:val="002D4A90"/>
    <w:rsid w:val="002D7117"/>
    <w:rsid w:val="002E1FF1"/>
    <w:rsid w:val="002F4B65"/>
    <w:rsid w:val="002F5804"/>
    <w:rsid w:val="002F5AF8"/>
    <w:rsid w:val="002F7C43"/>
    <w:rsid w:val="00302EB3"/>
    <w:rsid w:val="00303F20"/>
    <w:rsid w:val="003120C3"/>
    <w:rsid w:val="003157DF"/>
    <w:rsid w:val="00316C56"/>
    <w:rsid w:val="00325171"/>
    <w:rsid w:val="00334EA6"/>
    <w:rsid w:val="00346DF0"/>
    <w:rsid w:val="00350831"/>
    <w:rsid w:val="0035296B"/>
    <w:rsid w:val="0036221B"/>
    <w:rsid w:val="00373C32"/>
    <w:rsid w:val="0037670E"/>
    <w:rsid w:val="003869CB"/>
    <w:rsid w:val="00386E55"/>
    <w:rsid w:val="00391DE9"/>
    <w:rsid w:val="003928FC"/>
    <w:rsid w:val="00393229"/>
    <w:rsid w:val="003A10ED"/>
    <w:rsid w:val="003A15E5"/>
    <w:rsid w:val="003A5F2D"/>
    <w:rsid w:val="003B0811"/>
    <w:rsid w:val="003B0BF6"/>
    <w:rsid w:val="003C4CA5"/>
    <w:rsid w:val="003D703B"/>
    <w:rsid w:val="003E028A"/>
    <w:rsid w:val="003E6455"/>
    <w:rsid w:val="003E78EE"/>
    <w:rsid w:val="003F506A"/>
    <w:rsid w:val="00400D09"/>
    <w:rsid w:val="00402304"/>
    <w:rsid w:val="00415B80"/>
    <w:rsid w:val="004216D5"/>
    <w:rsid w:val="004231F2"/>
    <w:rsid w:val="00425838"/>
    <w:rsid w:val="004259A4"/>
    <w:rsid w:val="00426B7A"/>
    <w:rsid w:val="004274A4"/>
    <w:rsid w:val="004277F1"/>
    <w:rsid w:val="00432266"/>
    <w:rsid w:val="00434D58"/>
    <w:rsid w:val="004445B6"/>
    <w:rsid w:val="004447CC"/>
    <w:rsid w:val="0044608B"/>
    <w:rsid w:val="00452E67"/>
    <w:rsid w:val="0045532E"/>
    <w:rsid w:val="00464F10"/>
    <w:rsid w:val="00466EF0"/>
    <w:rsid w:val="00480958"/>
    <w:rsid w:val="00481164"/>
    <w:rsid w:val="00484C3A"/>
    <w:rsid w:val="00485DE3"/>
    <w:rsid w:val="00486D49"/>
    <w:rsid w:val="00490D6A"/>
    <w:rsid w:val="00495355"/>
    <w:rsid w:val="004A3861"/>
    <w:rsid w:val="004A4C6C"/>
    <w:rsid w:val="004A75A1"/>
    <w:rsid w:val="004B2226"/>
    <w:rsid w:val="004B43E6"/>
    <w:rsid w:val="004C39C9"/>
    <w:rsid w:val="004D3863"/>
    <w:rsid w:val="004D66D6"/>
    <w:rsid w:val="004E1D06"/>
    <w:rsid w:val="004E5145"/>
    <w:rsid w:val="004F3125"/>
    <w:rsid w:val="004F4077"/>
    <w:rsid w:val="004F4B3F"/>
    <w:rsid w:val="004F6185"/>
    <w:rsid w:val="0050070E"/>
    <w:rsid w:val="005027C3"/>
    <w:rsid w:val="005050CC"/>
    <w:rsid w:val="00510C6F"/>
    <w:rsid w:val="00512B79"/>
    <w:rsid w:val="0051449D"/>
    <w:rsid w:val="00521D43"/>
    <w:rsid w:val="00522F53"/>
    <w:rsid w:val="00533A04"/>
    <w:rsid w:val="005406A6"/>
    <w:rsid w:val="005415EE"/>
    <w:rsid w:val="00542E9A"/>
    <w:rsid w:val="00544931"/>
    <w:rsid w:val="00555DC2"/>
    <w:rsid w:val="00556591"/>
    <w:rsid w:val="00560385"/>
    <w:rsid w:val="00561190"/>
    <w:rsid w:val="00565A1B"/>
    <w:rsid w:val="00573341"/>
    <w:rsid w:val="005735EB"/>
    <w:rsid w:val="00573EAF"/>
    <w:rsid w:val="00580558"/>
    <w:rsid w:val="005809F7"/>
    <w:rsid w:val="005823AC"/>
    <w:rsid w:val="005840D0"/>
    <w:rsid w:val="005966CA"/>
    <w:rsid w:val="005A2BFA"/>
    <w:rsid w:val="005A41A2"/>
    <w:rsid w:val="005B3328"/>
    <w:rsid w:val="005B6955"/>
    <w:rsid w:val="005C0243"/>
    <w:rsid w:val="005C7B8C"/>
    <w:rsid w:val="005D6A4D"/>
    <w:rsid w:val="005E35A7"/>
    <w:rsid w:val="005E65C2"/>
    <w:rsid w:val="005F2001"/>
    <w:rsid w:val="005F499F"/>
    <w:rsid w:val="006019FB"/>
    <w:rsid w:val="00613F1A"/>
    <w:rsid w:val="006160D3"/>
    <w:rsid w:val="006173D8"/>
    <w:rsid w:val="00621D14"/>
    <w:rsid w:val="006409F5"/>
    <w:rsid w:val="00641815"/>
    <w:rsid w:val="00641AA3"/>
    <w:rsid w:val="00642766"/>
    <w:rsid w:val="00644EA9"/>
    <w:rsid w:val="00646400"/>
    <w:rsid w:val="006514C9"/>
    <w:rsid w:val="006554F1"/>
    <w:rsid w:val="00657574"/>
    <w:rsid w:val="00661981"/>
    <w:rsid w:val="006820F3"/>
    <w:rsid w:val="0068487D"/>
    <w:rsid w:val="006874EA"/>
    <w:rsid w:val="006925F8"/>
    <w:rsid w:val="00693ABC"/>
    <w:rsid w:val="00695231"/>
    <w:rsid w:val="006A476E"/>
    <w:rsid w:val="006B1F80"/>
    <w:rsid w:val="006B3EB4"/>
    <w:rsid w:val="006C4CCF"/>
    <w:rsid w:val="006C7831"/>
    <w:rsid w:val="006D331A"/>
    <w:rsid w:val="006E7BD9"/>
    <w:rsid w:val="006F2014"/>
    <w:rsid w:val="006F276C"/>
    <w:rsid w:val="006F2786"/>
    <w:rsid w:val="006F2EDF"/>
    <w:rsid w:val="006F46EA"/>
    <w:rsid w:val="006F5A1D"/>
    <w:rsid w:val="007038F9"/>
    <w:rsid w:val="007256B1"/>
    <w:rsid w:val="007273B2"/>
    <w:rsid w:val="00740DE2"/>
    <w:rsid w:val="00741165"/>
    <w:rsid w:val="0074175C"/>
    <w:rsid w:val="007434BD"/>
    <w:rsid w:val="00744442"/>
    <w:rsid w:val="0074530B"/>
    <w:rsid w:val="00751440"/>
    <w:rsid w:val="0076159E"/>
    <w:rsid w:val="00762127"/>
    <w:rsid w:val="00763AE3"/>
    <w:rsid w:val="00763D5E"/>
    <w:rsid w:val="00763F44"/>
    <w:rsid w:val="007700F7"/>
    <w:rsid w:val="00772F3B"/>
    <w:rsid w:val="007731F7"/>
    <w:rsid w:val="00777373"/>
    <w:rsid w:val="007815E9"/>
    <w:rsid w:val="007865C0"/>
    <w:rsid w:val="00795347"/>
    <w:rsid w:val="007A125F"/>
    <w:rsid w:val="007A5743"/>
    <w:rsid w:val="007B163E"/>
    <w:rsid w:val="007B21A8"/>
    <w:rsid w:val="007C0C9E"/>
    <w:rsid w:val="007C1879"/>
    <w:rsid w:val="007C43A9"/>
    <w:rsid w:val="007D0759"/>
    <w:rsid w:val="007D0CF8"/>
    <w:rsid w:val="007D161D"/>
    <w:rsid w:val="007E464E"/>
    <w:rsid w:val="007E4BDE"/>
    <w:rsid w:val="007E4DF6"/>
    <w:rsid w:val="007E7E60"/>
    <w:rsid w:val="007F0620"/>
    <w:rsid w:val="007F124A"/>
    <w:rsid w:val="0080029E"/>
    <w:rsid w:val="0081765A"/>
    <w:rsid w:val="008258CC"/>
    <w:rsid w:val="00827634"/>
    <w:rsid w:val="008323BF"/>
    <w:rsid w:val="00835DBD"/>
    <w:rsid w:val="0085183A"/>
    <w:rsid w:val="008523DC"/>
    <w:rsid w:val="00857767"/>
    <w:rsid w:val="00863A81"/>
    <w:rsid w:val="00863F29"/>
    <w:rsid w:val="00866966"/>
    <w:rsid w:val="00874677"/>
    <w:rsid w:val="0088187C"/>
    <w:rsid w:val="00883930"/>
    <w:rsid w:val="00891C09"/>
    <w:rsid w:val="00895961"/>
    <w:rsid w:val="008A047D"/>
    <w:rsid w:val="008A49BD"/>
    <w:rsid w:val="008A54FD"/>
    <w:rsid w:val="008A5F1B"/>
    <w:rsid w:val="008A6531"/>
    <w:rsid w:val="008B3A94"/>
    <w:rsid w:val="008C0AC4"/>
    <w:rsid w:val="008C52DA"/>
    <w:rsid w:val="008C579C"/>
    <w:rsid w:val="008C6A7D"/>
    <w:rsid w:val="008D33E2"/>
    <w:rsid w:val="008D471B"/>
    <w:rsid w:val="008D4D2A"/>
    <w:rsid w:val="008E0116"/>
    <w:rsid w:val="008E54FE"/>
    <w:rsid w:val="008E58AC"/>
    <w:rsid w:val="008E740A"/>
    <w:rsid w:val="008F5725"/>
    <w:rsid w:val="00907AD6"/>
    <w:rsid w:val="00907C4F"/>
    <w:rsid w:val="009121A2"/>
    <w:rsid w:val="00914441"/>
    <w:rsid w:val="00916CD5"/>
    <w:rsid w:val="00916ED7"/>
    <w:rsid w:val="00921A9D"/>
    <w:rsid w:val="009257AC"/>
    <w:rsid w:val="00932317"/>
    <w:rsid w:val="00936BB7"/>
    <w:rsid w:val="00955631"/>
    <w:rsid w:val="00964626"/>
    <w:rsid w:val="0098259F"/>
    <w:rsid w:val="00984E11"/>
    <w:rsid w:val="009A2929"/>
    <w:rsid w:val="009A635E"/>
    <w:rsid w:val="009A63BB"/>
    <w:rsid w:val="009A63DC"/>
    <w:rsid w:val="009A7B8B"/>
    <w:rsid w:val="009B7C36"/>
    <w:rsid w:val="009C147E"/>
    <w:rsid w:val="009C3FC7"/>
    <w:rsid w:val="009C7D52"/>
    <w:rsid w:val="009D650A"/>
    <w:rsid w:val="009D70D4"/>
    <w:rsid w:val="009E20CD"/>
    <w:rsid w:val="009E659C"/>
    <w:rsid w:val="009E7B4C"/>
    <w:rsid w:val="009F014F"/>
    <w:rsid w:val="009F12E3"/>
    <w:rsid w:val="009F6BD9"/>
    <w:rsid w:val="009F7C59"/>
    <w:rsid w:val="00A054FC"/>
    <w:rsid w:val="00A078E2"/>
    <w:rsid w:val="00A07E36"/>
    <w:rsid w:val="00A112F0"/>
    <w:rsid w:val="00A150E5"/>
    <w:rsid w:val="00A15BD5"/>
    <w:rsid w:val="00A26364"/>
    <w:rsid w:val="00A31E39"/>
    <w:rsid w:val="00A3532D"/>
    <w:rsid w:val="00A35C11"/>
    <w:rsid w:val="00A37785"/>
    <w:rsid w:val="00A40138"/>
    <w:rsid w:val="00A42869"/>
    <w:rsid w:val="00A4458D"/>
    <w:rsid w:val="00A50665"/>
    <w:rsid w:val="00A5066C"/>
    <w:rsid w:val="00A537FD"/>
    <w:rsid w:val="00A628CF"/>
    <w:rsid w:val="00A647CF"/>
    <w:rsid w:val="00A66A8D"/>
    <w:rsid w:val="00A76B78"/>
    <w:rsid w:val="00A8476D"/>
    <w:rsid w:val="00A85E5E"/>
    <w:rsid w:val="00A87E08"/>
    <w:rsid w:val="00A96521"/>
    <w:rsid w:val="00A9794B"/>
    <w:rsid w:val="00AA0166"/>
    <w:rsid w:val="00AA0E6C"/>
    <w:rsid w:val="00AA53FE"/>
    <w:rsid w:val="00AB56A6"/>
    <w:rsid w:val="00AB69CF"/>
    <w:rsid w:val="00AB77F3"/>
    <w:rsid w:val="00AC353A"/>
    <w:rsid w:val="00AC6B65"/>
    <w:rsid w:val="00AD2BA2"/>
    <w:rsid w:val="00AD2D63"/>
    <w:rsid w:val="00AD7BE6"/>
    <w:rsid w:val="00AE191A"/>
    <w:rsid w:val="00AE2612"/>
    <w:rsid w:val="00AE3D19"/>
    <w:rsid w:val="00AE5C54"/>
    <w:rsid w:val="00AE77D3"/>
    <w:rsid w:val="00AF1A32"/>
    <w:rsid w:val="00AF71B0"/>
    <w:rsid w:val="00B04512"/>
    <w:rsid w:val="00B13C35"/>
    <w:rsid w:val="00B23122"/>
    <w:rsid w:val="00B300AA"/>
    <w:rsid w:val="00B34803"/>
    <w:rsid w:val="00B45C2F"/>
    <w:rsid w:val="00B462C6"/>
    <w:rsid w:val="00B47009"/>
    <w:rsid w:val="00B515B0"/>
    <w:rsid w:val="00B552BB"/>
    <w:rsid w:val="00B556CB"/>
    <w:rsid w:val="00B57DDD"/>
    <w:rsid w:val="00B63832"/>
    <w:rsid w:val="00B70691"/>
    <w:rsid w:val="00B8712A"/>
    <w:rsid w:val="00BA0064"/>
    <w:rsid w:val="00BA17C5"/>
    <w:rsid w:val="00BA319E"/>
    <w:rsid w:val="00BB1ED1"/>
    <w:rsid w:val="00BB388A"/>
    <w:rsid w:val="00BB7C71"/>
    <w:rsid w:val="00BC0E4C"/>
    <w:rsid w:val="00BC4276"/>
    <w:rsid w:val="00BC5284"/>
    <w:rsid w:val="00BD0F03"/>
    <w:rsid w:val="00BE44D8"/>
    <w:rsid w:val="00BE573A"/>
    <w:rsid w:val="00BF2C2C"/>
    <w:rsid w:val="00C1251C"/>
    <w:rsid w:val="00C2197F"/>
    <w:rsid w:val="00C24607"/>
    <w:rsid w:val="00C24FCF"/>
    <w:rsid w:val="00C32F40"/>
    <w:rsid w:val="00C34310"/>
    <w:rsid w:val="00C36EAA"/>
    <w:rsid w:val="00C503BF"/>
    <w:rsid w:val="00C52827"/>
    <w:rsid w:val="00C61CC6"/>
    <w:rsid w:val="00C62C72"/>
    <w:rsid w:val="00C77F03"/>
    <w:rsid w:val="00C81B04"/>
    <w:rsid w:val="00C81F86"/>
    <w:rsid w:val="00C83EEF"/>
    <w:rsid w:val="00C845D0"/>
    <w:rsid w:val="00C84CB4"/>
    <w:rsid w:val="00CA3571"/>
    <w:rsid w:val="00CA4BB8"/>
    <w:rsid w:val="00CA6640"/>
    <w:rsid w:val="00CA703E"/>
    <w:rsid w:val="00CB28DA"/>
    <w:rsid w:val="00CB335A"/>
    <w:rsid w:val="00CB5F19"/>
    <w:rsid w:val="00CB63E7"/>
    <w:rsid w:val="00CC0EFF"/>
    <w:rsid w:val="00CC129B"/>
    <w:rsid w:val="00CD5C7E"/>
    <w:rsid w:val="00CD63CF"/>
    <w:rsid w:val="00CE34D9"/>
    <w:rsid w:val="00CF32B7"/>
    <w:rsid w:val="00CF6FD7"/>
    <w:rsid w:val="00CF7EF9"/>
    <w:rsid w:val="00D06ADA"/>
    <w:rsid w:val="00D14257"/>
    <w:rsid w:val="00D1485E"/>
    <w:rsid w:val="00D15653"/>
    <w:rsid w:val="00D2061A"/>
    <w:rsid w:val="00D226A8"/>
    <w:rsid w:val="00D22A0E"/>
    <w:rsid w:val="00D24B54"/>
    <w:rsid w:val="00D30BCD"/>
    <w:rsid w:val="00D4672B"/>
    <w:rsid w:val="00D50829"/>
    <w:rsid w:val="00D535DB"/>
    <w:rsid w:val="00D5361A"/>
    <w:rsid w:val="00D557B0"/>
    <w:rsid w:val="00D57B8F"/>
    <w:rsid w:val="00D67F10"/>
    <w:rsid w:val="00D80A6D"/>
    <w:rsid w:val="00D81D54"/>
    <w:rsid w:val="00D82CE0"/>
    <w:rsid w:val="00D86877"/>
    <w:rsid w:val="00D90D3F"/>
    <w:rsid w:val="00D91BD3"/>
    <w:rsid w:val="00DA0543"/>
    <w:rsid w:val="00DA7A63"/>
    <w:rsid w:val="00DB03B7"/>
    <w:rsid w:val="00DB7327"/>
    <w:rsid w:val="00DC45AA"/>
    <w:rsid w:val="00DD15AD"/>
    <w:rsid w:val="00DD299D"/>
    <w:rsid w:val="00DD321E"/>
    <w:rsid w:val="00DD3E43"/>
    <w:rsid w:val="00DD458E"/>
    <w:rsid w:val="00DD4996"/>
    <w:rsid w:val="00DD6B76"/>
    <w:rsid w:val="00DD7C17"/>
    <w:rsid w:val="00DE274F"/>
    <w:rsid w:val="00DE40CA"/>
    <w:rsid w:val="00DE781E"/>
    <w:rsid w:val="00DF1B71"/>
    <w:rsid w:val="00DF3DC7"/>
    <w:rsid w:val="00E0210C"/>
    <w:rsid w:val="00E071B4"/>
    <w:rsid w:val="00E34322"/>
    <w:rsid w:val="00E43EDC"/>
    <w:rsid w:val="00E449E8"/>
    <w:rsid w:val="00E543FC"/>
    <w:rsid w:val="00E55EF7"/>
    <w:rsid w:val="00E5688A"/>
    <w:rsid w:val="00E659CF"/>
    <w:rsid w:val="00E70731"/>
    <w:rsid w:val="00E708AB"/>
    <w:rsid w:val="00E86DB2"/>
    <w:rsid w:val="00E871DC"/>
    <w:rsid w:val="00E873B9"/>
    <w:rsid w:val="00E92853"/>
    <w:rsid w:val="00E96879"/>
    <w:rsid w:val="00EA155C"/>
    <w:rsid w:val="00EA5F79"/>
    <w:rsid w:val="00EA635B"/>
    <w:rsid w:val="00EA736F"/>
    <w:rsid w:val="00EB02FD"/>
    <w:rsid w:val="00EB1EC7"/>
    <w:rsid w:val="00EB208B"/>
    <w:rsid w:val="00EB3432"/>
    <w:rsid w:val="00EC32CD"/>
    <w:rsid w:val="00ED24B3"/>
    <w:rsid w:val="00ED3DBD"/>
    <w:rsid w:val="00ED5693"/>
    <w:rsid w:val="00EE02DA"/>
    <w:rsid w:val="00EE0B21"/>
    <w:rsid w:val="00EE37FD"/>
    <w:rsid w:val="00EE5D62"/>
    <w:rsid w:val="00EF3CD3"/>
    <w:rsid w:val="00F000CA"/>
    <w:rsid w:val="00F04C08"/>
    <w:rsid w:val="00F10209"/>
    <w:rsid w:val="00F10E84"/>
    <w:rsid w:val="00F141A4"/>
    <w:rsid w:val="00F176AC"/>
    <w:rsid w:val="00F2468E"/>
    <w:rsid w:val="00F25538"/>
    <w:rsid w:val="00F306B2"/>
    <w:rsid w:val="00F466BF"/>
    <w:rsid w:val="00F519A9"/>
    <w:rsid w:val="00F5275E"/>
    <w:rsid w:val="00F630F1"/>
    <w:rsid w:val="00F64263"/>
    <w:rsid w:val="00F77C3F"/>
    <w:rsid w:val="00F851F6"/>
    <w:rsid w:val="00FA1ABC"/>
    <w:rsid w:val="00FA1B3C"/>
    <w:rsid w:val="00FA1BB2"/>
    <w:rsid w:val="00FA5F16"/>
    <w:rsid w:val="00FB25D1"/>
    <w:rsid w:val="00FB4D37"/>
    <w:rsid w:val="00FE73F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42C4161-C957-4280-A8F1-DAB18D43A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839"/>
    <w:pPr>
      <w:spacing w:after="200" w:line="276" w:lineRule="auto"/>
    </w:pPr>
    <w:rPr>
      <w:rFonts w:cs="Calibri"/>
    </w:rPr>
  </w:style>
  <w:style w:type="paragraph" w:styleId="1">
    <w:name w:val="heading 1"/>
    <w:basedOn w:val="a"/>
    <w:next w:val="a"/>
    <w:link w:val="10"/>
    <w:uiPriority w:val="99"/>
    <w:qFormat/>
    <w:rsid w:val="009A63BB"/>
    <w:pPr>
      <w:keepNext/>
      <w:keepLines/>
      <w:spacing w:before="480" w:after="0" w:line="240" w:lineRule="auto"/>
      <w:outlineLvl w:val="0"/>
    </w:pPr>
    <w:rPr>
      <w:rFonts w:ascii="Cambria" w:hAnsi="Cambria" w:cs="Cambria"/>
      <w:b/>
      <w:bCs/>
      <w:color w:val="365F91"/>
      <w:sz w:val="28"/>
      <w:szCs w:val="28"/>
      <w:lang w:eastAsia="ru-RU"/>
    </w:rPr>
  </w:style>
  <w:style w:type="paragraph" w:styleId="2">
    <w:name w:val="heading 2"/>
    <w:basedOn w:val="a"/>
    <w:next w:val="a"/>
    <w:link w:val="20"/>
    <w:uiPriority w:val="99"/>
    <w:qFormat/>
    <w:rsid w:val="009A63BB"/>
    <w:pPr>
      <w:keepNext/>
      <w:spacing w:after="0" w:line="240" w:lineRule="auto"/>
      <w:jc w:val="center"/>
      <w:outlineLvl w:val="1"/>
    </w:pPr>
    <w:rPr>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A63BB"/>
    <w:rPr>
      <w:rFonts w:ascii="Cambria" w:hAnsi="Cambria" w:cs="Cambria"/>
      <w:b/>
      <w:bCs/>
      <w:color w:val="365F91"/>
      <w:sz w:val="28"/>
      <w:szCs w:val="28"/>
      <w:lang w:val="uk-UA" w:eastAsia="ru-RU"/>
    </w:rPr>
  </w:style>
  <w:style w:type="character" w:customStyle="1" w:styleId="20">
    <w:name w:val="Заголовок 2 Знак"/>
    <w:basedOn w:val="a0"/>
    <w:link w:val="2"/>
    <w:uiPriority w:val="99"/>
    <w:locked/>
    <w:rsid w:val="009A63BB"/>
    <w:rPr>
      <w:rFonts w:ascii="Times New Roman" w:hAnsi="Times New Roman" w:cs="Times New Roman"/>
      <w:b/>
      <w:bCs/>
      <w:sz w:val="36"/>
      <w:szCs w:val="36"/>
      <w:lang w:val="ru-RU" w:eastAsia="ru-RU"/>
    </w:rPr>
  </w:style>
  <w:style w:type="paragraph" w:styleId="a3">
    <w:name w:val="Normal (Web)"/>
    <w:basedOn w:val="a"/>
    <w:uiPriority w:val="99"/>
    <w:rsid w:val="008323BF"/>
    <w:pPr>
      <w:spacing w:before="100" w:beforeAutospacing="1" w:after="100" w:afterAutospacing="1" w:line="240" w:lineRule="auto"/>
    </w:pPr>
    <w:rPr>
      <w:sz w:val="24"/>
      <w:szCs w:val="24"/>
      <w:lang w:eastAsia="ru-RU"/>
    </w:rPr>
  </w:style>
  <w:style w:type="paragraph" w:styleId="a4">
    <w:name w:val="List Paragraph"/>
    <w:basedOn w:val="a"/>
    <w:uiPriority w:val="99"/>
    <w:qFormat/>
    <w:rsid w:val="00EB208B"/>
    <w:pPr>
      <w:ind w:left="720"/>
    </w:pPr>
  </w:style>
  <w:style w:type="paragraph" w:styleId="a5">
    <w:name w:val="header"/>
    <w:basedOn w:val="a"/>
    <w:link w:val="a6"/>
    <w:uiPriority w:val="99"/>
    <w:rsid w:val="0006282E"/>
    <w:pPr>
      <w:tabs>
        <w:tab w:val="center" w:pos="4677"/>
        <w:tab w:val="right" w:pos="9355"/>
      </w:tabs>
      <w:spacing w:after="0" w:line="240" w:lineRule="auto"/>
    </w:pPr>
  </w:style>
  <w:style w:type="character" w:customStyle="1" w:styleId="a6">
    <w:name w:val="Верхній колонтитул Знак"/>
    <w:basedOn w:val="a0"/>
    <w:link w:val="a5"/>
    <w:uiPriority w:val="99"/>
    <w:locked/>
    <w:rsid w:val="0006282E"/>
  </w:style>
  <w:style w:type="paragraph" w:styleId="a7">
    <w:name w:val="footer"/>
    <w:basedOn w:val="a"/>
    <w:link w:val="a8"/>
    <w:uiPriority w:val="99"/>
    <w:rsid w:val="0006282E"/>
    <w:pPr>
      <w:tabs>
        <w:tab w:val="center" w:pos="4677"/>
        <w:tab w:val="right" w:pos="9355"/>
      </w:tabs>
      <w:spacing w:after="0" w:line="240" w:lineRule="auto"/>
    </w:pPr>
  </w:style>
  <w:style w:type="character" w:customStyle="1" w:styleId="a8">
    <w:name w:val="Нижній колонтитул Знак"/>
    <w:basedOn w:val="a0"/>
    <w:link w:val="a7"/>
    <w:uiPriority w:val="99"/>
    <w:semiHidden/>
    <w:locked/>
    <w:rsid w:val="0006282E"/>
  </w:style>
  <w:style w:type="character" w:styleId="a9">
    <w:name w:val="page number"/>
    <w:basedOn w:val="a0"/>
    <w:uiPriority w:val="99"/>
    <w:rsid w:val="0011365E"/>
  </w:style>
  <w:style w:type="character" w:styleId="aa">
    <w:name w:val="Hyperlink"/>
    <w:basedOn w:val="a0"/>
    <w:uiPriority w:val="99"/>
    <w:rsid w:val="00AE77D3"/>
    <w:rPr>
      <w:color w:val="0000FF"/>
      <w:u w:val="single"/>
    </w:rPr>
  </w:style>
  <w:style w:type="paragraph" w:customStyle="1" w:styleId="ab">
    <w:name w:val="Текст в заданном формате"/>
    <w:basedOn w:val="a"/>
    <w:uiPriority w:val="99"/>
    <w:rsid w:val="00A4458D"/>
    <w:pPr>
      <w:suppressAutoHyphens/>
      <w:spacing w:after="0"/>
    </w:pPr>
    <w:rPr>
      <w:rFonts w:ascii="Liberation Mono" w:hAnsi="Liberation Mono" w:cs="Liberation Mono"/>
      <w:sz w:val="20"/>
      <w:szCs w:val="20"/>
    </w:rPr>
  </w:style>
  <w:style w:type="paragraph" w:styleId="ac">
    <w:name w:val="Body Text"/>
    <w:basedOn w:val="a"/>
    <w:link w:val="ad"/>
    <w:uiPriority w:val="99"/>
    <w:rsid w:val="00772F3B"/>
    <w:pPr>
      <w:suppressAutoHyphens/>
      <w:spacing w:after="140"/>
    </w:pPr>
  </w:style>
  <w:style w:type="character" w:customStyle="1" w:styleId="ad">
    <w:name w:val="Основний текст Знак"/>
    <w:basedOn w:val="a0"/>
    <w:link w:val="ac"/>
    <w:uiPriority w:val="99"/>
    <w:locked/>
    <w:rsid w:val="00772F3B"/>
  </w:style>
  <w:style w:type="character" w:styleId="ae">
    <w:name w:val="Emphasis"/>
    <w:basedOn w:val="a0"/>
    <w:uiPriority w:val="99"/>
    <w:qFormat/>
    <w:rsid w:val="001A3609"/>
    <w:rPr>
      <w:i/>
      <w:iCs/>
    </w:rPr>
  </w:style>
  <w:style w:type="character" w:customStyle="1" w:styleId="-">
    <w:name w:val="Интернет-ссылка"/>
    <w:uiPriority w:val="99"/>
    <w:rsid w:val="00EB3432"/>
    <w:rPr>
      <w:color w:val="000080"/>
      <w:u w:val="single"/>
    </w:rPr>
  </w:style>
  <w:style w:type="character" w:customStyle="1" w:styleId="rvts0">
    <w:name w:val="rvts0"/>
    <w:basedOn w:val="a0"/>
    <w:uiPriority w:val="99"/>
    <w:rsid w:val="00EB3432"/>
  </w:style>
  <w:style w:type="character" w:customStyle="1" w:styleId="rvts23">
    <w:name w:val="rvts23"/>
    <w:basedOn w:val="a0"/>
    <w:uiPriority w:val="99"/>
    <w:rsid w:val="00EB3432"/>
  </w:style>
  <w:style w:type="paragraph" w:styleId="af">
    <w:name w:val="Balloon Text"/>
    <w:basedOn w:val="a"/>
    <w:link w:val="af0"/>
    <w:uiPriority w:val="99"/>
    <w:semiHidden/>
    <w:rsid w:val="004D3863"/>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locked/>
    <w:rsid w:val="004D3863"/>
    <w:rPr>
      <w:rFonts w:ascii="Tahoma" w:hAnsi="Tahoma" w:cs="Tahoma"/>
      <w:sz w:val="16"/>
      <w:szCs w:val="16"/>
    </w:rPr>
  </w:style>
  <w:style w:type="character" w:customStyle="1" w:styleId="211pt">
    <w:name w:val="Основной текст (2) + 11 pt"/>
    <w:aliases w:val="Не полужирный"/>
    <w:uiPriority w:val="99"/>
    <w:rsid w:val="009A635E"/>
    <w:rPr>
      <w:rFonts w:ascii="Times New Roman" w:hAnsi="Times New Roman" w:cs="Times New Roman"/>
      <w:b/>
      <w:bCs/>
      <w:color w:val="000000"/>
      <w:spacing w:val="0"/>
      <w:w w:val="100"/>
      <w:position w:val="0"/>
      <w:sz w:val="22"/>
      <w:szCs w:val="22"/>
      <w:u w:val="none"/>
      <w:vertAlign w:val="baseline"/>
      <w:lang w:val="en-US" w:eastAsia="en-US"/>
    </w:rPr>
  </w:style>
  <w:style w:type="paragraph" w:styleId="af1">
    <w:name w:val="No Spacing"/>
    <w:uiPriority w:val="99"/>
    <w:qFormat/>
    <w:rsid w:val="009A635E"/>
    <w:rPr>
      <w:rFonts w:cs="Calibri"/>
      <w:lang w:val="ru-RU" w:eastAsia="zh-CN"/>
    </w:rPr>
  </w:style>
  <w:style w:type="character" w:customStyle="1" w:styleId="211pt2">
    <w:name w:val="Основной текст (2) + 11 pt2"/>
    <w:aliases w:val="Курсив"/>
    <w:uiPriority w:val="99"/>
    <w:rsid w:val="009A635E"/>
    <w:rPr>
      <w:rFonts w:ascii="Times New Roman" w:hAnsi="Times New Roman" w:cs="Times New Roman"/>
      <w:b/>
      <w:bCs/>
      <w:i/>
      <w:iCs/>
      <w:color w:val="000000"/>
      <w:spacing w:val="0"/>
      <w:w w:val="100"/>
      <w:position w:val="0"/>
      <w:sz w:val="22"/>
      <w:szCs w:val="22"/>
      <w:u w:val="none"/>
      <w:vertAlign w:val="baseline"/>
      <w:lang w:val="uk-UA" w:eastAsia="uk-UA"/>
    </w:rPr>
  </w:style>
  <w:style w:type="character" w:customStyle="1" w:styleId="211pt1">
    <w:name w:val="Основной текст (2) + 11 pt1"/>
    <w:aliases w:val="Не полужирный1,Курсив1"/>
    <w:uiPriority w:val="99"/>
    <w:rsid w:val="009A635E"/>
    <w:rPr>
      <w:rFonts w:ascii="Times New Roman" w:hAnsi="Times New Roman" w:cs="Times New Roman"/>
      <w:b/>
      <w:bCs/>
      <w:i/>
      <w:iCs/>
      <w:color w:val="000000"/>
      <w:spacing w:val="0"/>
      <w:w w:val="100"/>
      <w:position w:val="0"/>
      <w:sz w:val="22"/>
      <w:szCs w:val="22"/>
      <w:u w:val="none"/>
      <w:vertAlign w:val="baseline"/>
      <w:lang w:val="uk-UA" w:eastAsia="uk-UA"/>
    </w:rPr>
  </w:style>
  <w:style w:type="paragraph" w:customStyle="1" w:styleId="rvps2">
    <w:name w:val="rvps2"/>
    <w:basedOn w:val="a"/>
    <w:uiPriority w:val="99"/>
    <w:rsid w:val="009A635E"/>
    <w:pPr>
      <w:spacing w:before="100" w:beforeAutospacing="1" w:after="100" w:afterAutospacing="1" w:line="240" w:lineRule="auto"/>
    </w:pPr>
    <w:rPr>
      <w:sz w:val="24"/>
      <w:szCs w:val="24"/>
    </w:rPr>
  </w:style>
  <w:style w:type="character" w:customStyle="1" w:styleId="BodyText2Char">
    <w:name w:val="Body Text 2 Char"/>
    <w:uiPriority w:val="99"/>
    <w:locked/>
    <w:rsid w:val="009A63BB"/>
    <w:rPr>
      <w:rFonts w:ascii="Times New Roman" w:hAnsi="Times New Roman" w:cs="Times New Roman"/>
      <w:sz w:val="28"/>
      <w:szCs w:val="28"/>
      <w:lang w:val="uk-UA" w:eastAsia="ru-RU"/>
    </w:rPr>
  </w:style>
  <w:style w:type="paragraph" w:styleId="21">
    <w:name w:val="Body Text 2"/>
    <w:basedOn w:val="a"/>
    <w:link w:val="22"/>
    <w:uiPriority w:val="99"/>
    <w:rsid w:val="009A63BB"/>
    <w:pPr>
      <w:spacing w:after="0" w:line="240" w:lineRule="auto"/>
      <w:jc w:val="both"/>
    </w:pPr>
    <w:rPr>
      <w:sz w:val="28"/>
      <w:szCs w:val="28"/>
      <w:lang w:eastAsia="ru-RU"/>
    </w:rPr>
  </w:style>
  <w:style w:type="character" w:customStyle="1" w:styleId="22">
    <w:name w:val="Основний текст 2 Знак"/>
    <w:basedOn w:val="a0"/>
    <w:link w:val="21"/>
    <w:uiPriority w:val="99"/>
    <w:semiHidden/>
    <w:locked/>
    <w:rsid w:val="00F141A4"/>
  </w:style>
  <w:style w:type="paragraph" w:customStyle="1" w:styleId="NoSpacing1">
    <w:name w:val="No Spacing1"/>
    <w:uiPriority w:val="99"/>
    <w:rsid w:val="00641AA3"/>
    <w:rPr>
      <w:rFonts w:cs="Calibri"/>
      <w:lang w:eastAsia="en-US"/>
    </w:rPr>
  </w:style>
  <w:style w:type="character" w:customStyle="1" w:styleId="rvts9">
    <w:name w:val="rvts9"/>
    <w:basedOn w:val="a0"/>
    <w:uiPriority w:val="99"/>
    <w:rsid w:val="00CC0EFF"/>
  </w:style>
  <w:style w:type="paragraph" w:customStyle="1" w:styleId="rvps7">
    <w:name w:val="rvps7"/>
    <w:basedOn w:val="a"/>
    <w:uiPriority w:val="99"/>
    <w:rsid w:val="000108AE"/>
    <w:pPr>
      <w:spacing w:before="100" w:beforeAutospacing="1" w:after="100" w:afterAutospacing="1" w:line="240" w:lineRule="auto"/>
    </w:pPr>
    <w:rPr>
      <w:sz w:val="24"/>
      <w:szCs w:val="24"/>
    </w:rPr>
  </w:style>
  <w:style w:type="paragraph" w:customStyle="1" w:styleId="rvps6">
    <w:name w:val="rvps6"/>
    <w:basedOn w:val="a"/>
    <w:uiPriority w:val="99"/>
    <w:rsid w:val="000108AE"/>
    <w:pPr>
      <w:spacing w:before="100" w:beforeAutospacing="1" w:after="100" w:afterAutospacing="1" w:line="240" w:lineRule="auto"/>
    </w:pPr>
    <w:rPr>
      <w:sz w:val="24"/>
      <w:szCs w:val="24"/>
    </w:rPr>
  </w:style>
  <w:style w:type="paragraph" w:customStyle="1" w:styleId="rvps14">
    <w:name w:val="rvps14"/>
    <w:basedOn w:val="a"/>
    <w:uiPriority w:val="99"/>
    <w:rsid w:val="000108AE"/>
    <w:pPr>
      <w:spacing w:before="100" w:beforeAutospacing="1" w:after="100" w:afterAutospacing="1" w:line="240" w:lineRule="auto"/>
    </w:pPr>
    <w:rPr>
      <w:sz w:val="24"/>
      <w:szCs w:val="24"/>
    </w:rPr>
  </w:style>
  <w:style w:type="paragraph" w:customStyle="1" w:styleId="rvps4">
    <w:name w:val="rvps4"/>
    <w:basedOn w:val="a"/>
    <w:uiPriority w:val="99"/>
    <w:rsid w:val="000108AE"/>
    <w:pPr>
      <w:spacing w:before="100" w:beforeAutospacing="1" w:after="100" w:afterAutospacing="1" w:line="240" w:lineRule="auto"/>
    </w:pPr>
    <w:rPr>
      <w:sz w:val="24"/>
      <w:szCs w:val="24"/>
    </w:rPr>
  </w:style>
  <w:style w:type="character" w:styleId="af2">
    <w:name w:val="Strong"/>
    <w:basedOn w:val="a0"/>
    <w:uiPriority w:val="99"/>
    <w:qFormat/>
    <w:rsid w:val="0003543C"/>
    <w:rPr>
      <w:b/>
      <w:bCs/>
    </w:rPr>
  </w:style>
  <w:style w:type="character" w:customStyle="1" w:styleId="rvts46">
    <w:name w:val="rvts46"/>
    <w:basedOn w:val="a0"/>
    <w:uiPriority w:val="99"/>
    <w:rsid w:val="000F5C7F"/>
  </w:style>
  <w:style w:type="paragraph" w:customStyle="1" w:styleId="11">
    <w:name w:val="Знак Знак1 Знак Знак"/>
    <w:basedOn w:val="a"/>
    <w:uiPriority w:val="99"/>
    <w:rsid w:val="006820F3"/>
    <w:pPr>
      <w:spacing w:after="0" w:line="240" w:lineRule="auto"/>
    </w:pPr>
    <w:rPr>
      <w:rFonts w:ascii="Verdana" w:hAnsi="Verdana" w:cs="Verdana"/>
      <w:color w:val="000000"/>
      <w:sz w:val="20"/>
      <w:szCs w:val="20"/>
      <w:lang w:val="en-US" w:eastAsia="en-US"/>
    </w:rPr>
  </w:style>
  <w:style w:type="paragraph" w:customStyle="1" w:styleId="af3">
    <w:name w:val="Нормальний текст"/>
    <w:basedOn w:val="a"/>
    <w:link w:val="af4"/>
    <w:uiPriority w:val="99"/>
    <w:rsid w:val="009F12E3"/>
    <w:pPr>
      <w:spacing w:before="120" w:after="0" w:line="240" w:lineRule="auto"/>
      <w:ind w:firstLine="567"/>
      <w:jc w:val="both"/>
    </w:pPr>
    <w:rPr>
      <w:rFonts w:ascii="Antiqua" w:hAnsi="Antiqua" w:cs="Antiqua"/>
      <w:sz w:val="26"/>
      <w:szCs w:val="26"/>
      <w:lang w:eastAsia="ru-RU"/>
    </w:rPr>
  </w:style>
  <w:style w:type="character" w:customStyle="1" w:styleId="af4">
    <w:name w:val="Нормальний текст Знак"/>
    <w:link w:val="af3"/>
    <w:uiPriority w:val="99"/>
    <w:locked/>
    <w:rsid w:val="009F12E3"/>
    <w:rPr>
      <w:rFonts w:ascii="Antiqua" w:hAnsi="Antiqua" w:cs="Antiqua"/>
      <w:sz w:val="26"/>
      <w:szCs w:val="26"/>
      <w:lang w:val="uk-UA" w:eastAsia="ru-RU"/>
    </w:rPr>
  </w:style>
  <w:style w:type="paragraph" w:styleId="HTML">
    <w:name w:val="HTML Preformatted"/>
    <w:aliases w:val="Знак,Знак Знак Знак Знак Знак Знак Знак1 Знак Знак Знак Знак"/>
    <w:basedOn w:val="a"/>
    <w:link w:val="HTML0"/>
    <w:uiPriority w:val="99"/>
    <w:rsid w:val="00F2468E"/>
    <w:pPr>
      <w:spacing w:after="0" w:line="240" w:lineRule="auto"/>
    </w:pPr>
    <w:rPr>
      <w:rFonts w:ascii="Courier New" w:hAnsi="Courier New" w:cs="Courier New"/>
      <w:sz w:val="24"/>
      <w:szCs w:val="24"/>
      <w:lang w:val="ru-RU" w:eastAsia="ru-RU"/>
    </w:rPr>
  </w:style>
  <w:style w:type="character" w:customStyle="1" w:styleId="HTMLPreformattedChar">
    <w:name w:val="HTML Preformatted Char"/>
    <w:aliases w:val="Знак Char,Знак Знак Знак Знак Знак Знак Знак1 Знак Знак Знак Знак Char"/>
    <w:basedOn w:val="a0"/>
    <w:uiPriority w:val="99"/>
    <w:semiHidden/>
    <w:locked/>
    <w:rsid w:val="00AE5C54"/>
    <w:rPr>
      <w:rFonts w:ascii="Courier New" w:hAnsi="Courier New" w:cs="Courier New"/>
      <w:sz w:val="20"/>
      <w:szCs w:val="20"/>
    </w:rPr>
  </w:style>
  <w:style w:type="character" w:customStyle="1" w:styleId="HTML0">
    <w:name w:val="Стандартний HTML Знак"/>
    <w:aliases w:val="Знак Знак,Знак Знак Знак Знак Знак Знак Знак1 Знак Знак Знак Знак Знак"/>
    <w:link w:val="HTML"/>
    <w:uiPriority w:val="99"/>
    <w:locked/>
    <w:rsid w:val="009F12E3"/>
    <w:rPr>
      <w:rFonts w:ascii="Courier New" w:hAnsi="Courier New" w:cs="Courier New"/>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982189">
      <w:marLeft w:val="0"/>
      <w:marRight w:val="0"/>
      <w:marTop w:val="0"/>
      <w:marBottom w:val="0"/>
      <w:divBdr>
        <w:top w:val="none" w:sz="0" w:space="0" w:color="auto"/>
        <w:left w:val="none" w:sz="0" w:space="0" w:color="auto"/>
        <w:bottom w:val="none" w:sz="0" w:space="0" w:color="auto"/>
        <w:right w:val="none" w:sz="0" w:space="0" w:color="auto"/>
      </w:divBdr>
      <w:divsChild>
        <w:div w:id="1133982203">
          <w:marLeft w:val="0"/>
          <w:marRight w:val="0"/>
          <w:marTop w:val="0"/>
          <w:marBottom w:val="0"/>
          <w:divBdr>
            <w:top w:val="none" w:sz="0" w:space="0" w:color="auto"/>
            <w:left w:val="none" w:sz="0" w:space="0" w:color="auto"/>
            <w:bottom w:val="none" w:sz="0" w:space="0" w:color="auto"/>
            <w:right w:val="none" w:sz="0" w:space="0" w:color="auto"/>
          </w:divBdr>
        </w:div>
      </w:divsChild>
    </w:div>
    <w:div w:id="1133982193">
      <w:marLeft w:val="0"/>
      <w:marRight w:val="0"/>
      <w:marTop w:val="0"/>
      <w:marBottom w:val="0"/>
      <w:divBdr>
        <w:top w:val="none" w:sz="0" w:space="0" w:color="auto"/>
        <w:left w:val="none" w:sz="0" w:space="0" w:color="auto"/>
        <w:bottom w:val="none" w:sz="0" w:space="0" w:color="auto"/>
        <w:right w:val="none" w:sz="0" w:space="0" w:color="auto"/>
      </w:divBdr>
      <w:divsChild>
        <w:div w:id="1133982205">
          <w:marLeft w:val="0"/>
          <w:marRight w:val="0"/>
          <w:marTop w:val="0"/>
          <w:marBottom w:val="0"/>
          <w:divBdr>
            <w:top w:val="none" w:sz="0" w:space="0" w:color="auto"/>
            <w:left w:val="none" w:sz="0" w:space="0" w:color="auto"/>
            <w:bottom w:val="none" w:sz="0" w:space="0" w:color="auto"/>
            <w:right w:val="none" w:sz="0" w:space="0" w:color="auto"/>
          </w:divBdr>
        </w:div>
      </w:divsChild>
    </w:div>
    <w:div w:id="1133982194">
      <w:marLeft w:val="0"/>
      <w:marRight w:val="0"/>
      <w:marTop w:val="0"/>
      <w:marBottom w:val="0"/>
      <w:divBdr>
        <w:top w:val="none" w:sz="0" w:space="0" w:color="auto"/>
        <w:left w:val="none" w:sz="0" w:space="0" w:color="auto"/>
        <w:bottom w:val="none" w:sz="0" w:space="0" w:color="auto"/>
        <w:right w:val="none" w:sz="0" w:space="0" w:color="auto"/>
      </w:divBdr>
      <w:divsChild>
        <w:div w:id="1133982191">
          <w:marLeft w:val="0"/>
          <w:marRight w:val="0"/>
          <w:marTop w:val="0"/>
          <w:marBottom w:val="0"/>
          <w:divBdr>
            <w:top w:val="none" w:sz="0" w:space="0" w:color="auto"/>
            <w:left w:val="none" w:sz="0" w:space="0" w:color="auto"/>
            <w:bottom w:val="none" w:sz="0" w:space="0" w:color="auto"/>
            <w:right w:val="none" w:sz="0" w:space="0" w:color="auto"/>
          </w:divBdr>
        </w:div>
      </w:divsChild>
    </w:div>
    <w:div w:id="1133982196">
      <w:marLeft w:val="0"/>
      <w:marRight w:val="0"/>
      <w:marTop w:val="0"/>
      <w:marBottom w:val="0"/>
      <w:divBdr>
        <w:top w:val="none" w:sz="0" w:space="0" w:color="auto"/>
        <w:left w:val="none" w:sz="0" w:space="0" w:color="auto"/>
        <w:bottom w:val="none" w:sz="0" w:space="0" w:color="auto"/>
        <w:right w:val="none" w:sz="0" w:space="0" w:color="auto"/>
      </w:divBdr>
    </w:div>
    <w:div w:id="1133982201">
      <w:marLeft w:val="0"/>
      <w:marRight w:val="0"/>
      <w:marTop w:val="0"/>
      <w:marBottom w:val="0"/>
      <w:divBdr>
        <w:top w:val="none" w:sz="0" w:space="0" w:color="auto"/>
        <w:left w:val="none" w:sz="0" w:space="0" w:color="auto"/>
        <w:bottom w:val="none" w:sz="0" w:space="0" w:color="auto"/>
        <w:right w:val="none" w:sz="0" w:space="0" w:color="auto"/>
      </w:divBdr>
      <w:divsChild>
        <w:div w:id="1133982197">
          <w:marLeft w:val="0"/>
          <w:marRight w:val="0"/>
          <w:marTop w:val="0"/>
          <w:marBottom w:val="0"/>
          <w:divBdr>
            <w:top w:val="none" w:sz="0" w:space="0" w:color="auto"/>
            <w:left w:val="none" w:sz="0" w:space="0" w:color="auto"/>
            <w:bottom w:val="none" w:sz="0" w:space="0" w:color="auto"/>
            <w:right w:val="none" w:sz="0" w:space="0" w:color="auto"/>
          </w:divBdr>
        </w:div>
        <w:div w:id="1133982202">
          <w:marLeft w:val="0"/>
          <w:marRight w:val="0"/>
          <w:marTop w:val="0"/>
          <w:marBottom w:val="0"/>
          <w:divBdr>
            <w:top w:val="none" w:sz="0" w:space="0" w:color="auto"/>
            <w:left w:val="none" w:sz="0" w:space="0" w:color="auto"/>
            <w:bottom w:val="none" w:sz="0" w:space="0" w:color="auto"/>
            <w:right w:val="none" w:sz="0" w:space="0" w:color="auto"/>
          </w:divBdr>
        </w:div>
        <w:div w:id="1133982207">
          <w:marLeft w:val="0"/>
          <w:marRight w:val="0"/>
          <w:marTop w:val="0"/>
          <w:marBottom w:val="0"/>
          <w:divBdr>
            <w:top w:val="none" w:sz="0" w:space="0" w:color="auto"/>
            <w:left w:val="none" w:sz="0" w:space="0" w:color="auto"/>
            <w:bottom w:val="none" w:sz="0" w:space="0" w:color="auto"/>
            <w:right w:val="none" w:sz="0" w:space="0" w:color="auto"/>
          </w:divBdr>
        </w:div>
        <w:div w:id="1133982213">
          <w:marLeft w:val="0"/>
          <w:marRight w:val="0"/>
          <w:marTop w:val="0"/>
          <w:marBottom w:val="0"/>
          <w:divBdr>
            <w:top w:val="none" w:sz="0" w:space="0" w:color="auto"/>
            <w:left w:val="none" w:sz="0" w:space="0" w:color="auto"/>
            <w:bottom w:val="none" w:sz="0" w:space="0" w:color="auto"/>
            <w:right w:val="none" w:sz="0" w:space="0" w:color="auto"/>
          </w:divBdr>
        </w:div>
        <w:div w:id="1133982220">
          <w:marLeft w:val="0"/>
          <w:marRight w:val="0"/>
          <w:marTop w:val="0"/>
          <w:marBottom w:val="0"/>
          <w:divBdr>
            <w:top w:val="none" w:sz="0" w:space="0" w:color="auto"/>
            <w:left w:val="none" w:sz="0" w:space="0" w:color="auto"/>
            <w:bottom w:val="none" w:sz="0" w:space="0" w:color="auto"/>
            <w:right w:val="none" w:sz="0" w:space="0" w:color="auto"/>
          </w:divBdr>
        </w:div>
      </w:divsChild>
    </w:div>
    <w:div w:id="1133982204">
      <w:marLeft w:val="0"/>
      <w:marRight w:val="0"/>
      <w:marTop w:val="0"/>
      <w:marBottom w:val="0"/>
      <w:divBdr>
        <w:top w:val="none" w:sz="0" w:space="0" w:color="auto"/>
        <w:left w:val="none" w:sz="0" w:space="0" w:color="auto"/>
        <w:bottom w:val="none" w:sz="0" w:space="0" w:color="auto"/>
        <w:right w:val="none" w:sz="0" w:space="0" w:color="auto"/>
      </w:divBdr>
      <w:divsChild>
        <w:div w:id="1133982190">
          <w:marLeft w:val="0"/>
          <w:marRight w:val="0"/>
          <w:marTop w:val="0"/>
          <w:marBottom w:val="0"/>
          <w:divBdr>
            <w:top w:val="none" w:sz="0" w:space="0" w:color="auto"/>
            <w:left w:val="none" w:sz="0" w:space="0" w:color="auto"/>
            <w:bottom w:val="none" w:sz="0" w:space="0" w:color="auto"/>
            <w:right w:val="none" w:sz="0" w:space="0" w:color="auto"/>
          </w:divBdr>
        </w:div>
      </w:divsChild>
    </w:div>
    <w:div w:id="1133982206">
      <w:marLeft w:val="0"/>
      <w:marRight w:val="0"/>
      <w:marTop w:val="0"/>
      <w:marBottom w:val="0"/>
      <w:divBdr>
        <w:top w:val="none" w:sz="0" w:space="0" w:color="auto"/>
        <w:left w:val="none" w:sz="0" w:space="0" w:color="auto"/>
        <w:bottom w:val="none" w:sz="0" w:space="0" w:color="auto"/>
        <w:right w:val="none" w:sz="0" w:space="0" w:color="auto"/>
      </w:divBdr>
      <w:divsChild>
        <w:div w:id="1133982198">
          <w:marLeft w:val="-98"/>
          <w:marRight w:val="0"/>
          <w:marTop w:val="0"/>
          <w:marBottom w:val="0"/>
          <w:divBdr>
            <w:top w:val="none" w:sz="0" w:space="0" w:color="auto"/>
            <w:left w:val="none" w:sz="0" w:space="0" w:color="auto"/>
            <w:bottom w:val="none" w:sz="0" w:space="0" w:color="auto"/>
            <w:right w:val="none" w:sz="0" w:space="0" w:color="auto"/>
          </w:divBdr>
        </w:div>
      </w:divsChild>
    </w:div>
    <w:div w:id="1133982208">
      <w:marLeft w:val="0"/>
      <w:marRight w:val="0"/>
      <w:marTop w:val="0"/>
      <w:marBottom w:val="0"/>
      <w:divBdr>
        <w:top w:val="none" w:sz="0" w:space="0" w:color="auto"/>
        <w:left w:val="none" w:sz="0" w:space="0" w:color="auto"/>
        <w:bottom w:val="none" w:sz="0" w:space="0" w:color="auto"/>
        <w:right w:val="none" w:sz="0" w:space="0" w:color="auto"/>
      </w:divBdr>
    </w:div>
    <w:div w:id="1133982209">
      <w:marLeft w:val="0"/>
      <w:marRight w:val="0"/>
      <w:marTop w:val="0"/>
      <w:marBottom w:val="0"/>
      <w:divBdr>
        <w:top w:val="none" w:sz="0" w:space="0" w:color="auto"/>
        <w:left w:val="none" w:sz="0" w:space="0" w:color="auto"/>
        <w:bottom w:val="none" w:sz="0" w:space="0" w:color="auto"/>
        <w:right w:val="none" w:sz="0" w:space="0" w:color="auto"/>
      </w:divBdr>
      <w:divsChild>
        <w:div w:id="1133982199">
          <w:marLeft w:val="0"/>
          <w:marRight w:val="0"/>
          <w:marTop w:val="0"/>
          <w:marBottom w:val="0"/>
          <w:divBdr>
            <w:top w:val="none" w:sz="0" w:space="0" w:color="auto"/>
            <w:left w:val="none" w:sz="0" w:space="0" w:color="auto"/>
            <w:bottom w:val="none" w:sz="0" w:space="0" w:color="auto"/>
            <w:right w:val="none" w:sz="0" w:space="0" w:color="auto"/>
          </w:divBdr>
        </w:div>
        <w:div w:id="1133982212">
          <w:marLeft w:val="0"/>
          <w:marRight w:val="0"/>
          <w:marTop w:val="0"/>
          <w:marBottom w:val="0"/>
          <w:divBdr>
            <w:top w:val="none" w:sz="0" w:space="0" w:color="auto"/>
            <w:left w:val="none" w:sz="0" w:space="0" w:color="auto"/>
            <w:bottom w:val="none" w:sz="0" w:space="0" w:color="auto"/>
            <w:right w:val="none" w:sz="0" w:space="0" w:color="auto"/>
          </w:divBdr>
        </w:div>
        <w:div w:id="1133982225">
          <w:marLeft w:val="0"/>
          <w:marRight w:val="0"/>
          <w:marTop w:val="0"/>
          <w:marBottom w:val="0"/>
          <w:divBdr>
            <w:top w:val="none" w:sz="0" w:space="0" w:color="auto"/>
            <w:left w:val="none" w:sz="0" w:space="0" w:color="auto"/>
            <w:bottom w:val="none" w:sz="0" w:space="0" w:color="auto"/>
            <w:right w:val="none" w:sz="0" w:space="0" w:color="auto"/>
          </w:divBdr>
        </w:div>
      </w:divsChild>
    </w:div>
    <w:div w:id="1133982211">
      <w:marLeft w:val="0"/>
      <w:marRight w:val="0"/>
      <w:marTop w:val="0"/>
      <w:marBottom w:val="0"/>
      <w:divBdr>
        <w:top w:val="none" w:sz="0" w:space="0" w:color="auto"/>
        <w:left w:val="none" w:sz="0" w:space="0" w:color="auto"/>
        <w:bottom w:val="none" w:sz="0" w:space="0" w:color="auto"/>
        <w:right w:val="none" w:sz="0" w:space="0" w:color="auto"/>
      </w:divBdr>
      <w:divsChild>
        <w:div w:id="1133982217">
          <w:marLeft w:val="0"/>
          <w:marRight w:val="0"/>
          <w:marTop w:val="0"/>
          <w:marBottom w:val="0"/>
          <w:divBdr>
            <w:top w:val="none" w:sz="0" w:space="0" w:color="auto"/>
            <w:left w:val="none" w:sz="0" w:space="0" w:color="auto"/>
            <w:bottom w:val="none" w:sz="0" w:space="0" w:color="auto"/>
            <w:right w:val="none" w:sz="0" w:space="0" w:color="auto"/>
          </w:divBdr>
        </w:div>
      </w:divsChild>
    </w:div>
    <w:div w:id="1133982215">
      <w:marLeft w:val="0"/>
      <w:marRight w:val="0"/>
      <w:marTop w:val="0"/>
      <w:marBottom w:val="0"/>
      <w:divBdr>
        <w:top w:val="none" w:sz="0" w:space="0" w:color="auto"/>
        <w:left w:val="none" w:sz="0" w:space="0" w:color="auto"/>
        <w:bottom w:val="none" w:sz="0" w:space="0" w:color="auto"/>
        <w:right w:val="none" w:sz="0" w:space="0" w:color="auto"/>
      </w:divBdr>
    </w:div>
    <w:div w:id="1133982219">
      <w:marLeft w:val="0"/>
      <w:marRight w:val="0"/>
      <w:marTop w:val="0"/>
      <w:marBottom w:val="0"/>
      <w:divBdr>
        <w:top w:val="none" w:sz="0" w:space="0" w:color="auto"/>
        <w:left w:val="none" w:sz="0" w:space="0" w:color="auto"/>
        <w:bottom w:val="none" w:sz="0" w:space="0" w:color="auto"/>
        <w:right w:val="none" w:sz="0" w:space="0" w:color="auto"/>
      </w:divBdr>
      <w:divsChild>
        <w:div w:id="1133982218">
          <w:marLeft w:val="0"/>
          <w:marRight w:val="0"/>
          <w:marTop w:val="0"/>
          <w:marBottom w:val="0"/>
          <w:divBdr>
            <w:top w:val="none" w:sz="0" w:space="0" w:color="auto"/>
            <w:left w:val="none" w:sz="0" w:space="0" w:color="auto"/>
            <w:bottom w:val="none" w:sz="0" w:space="0" w:color="auto"/>
            <w:right w:val="none" w:sz="0" w:space="0" w:color="auto"/>
          </w:divBdr>
        </w:div>
      </w:divsChild>
    </w:div>
    <w:div w:id="1133982222">
      <w:marLeft w:val="0"/>
      <w:marRight w:val="0"/>
      <w:marTop w:val="0"/>
      <w:marBottom w:val="0"/>
      <w:divBdr>
        <w:top w:val="none" w:sz="0" w:space="0" w:color="auto"/>
        <w:left w:val="none" w:sz="0" w:space="0" w:color="auto"/>
        <w:bottom w:val="none" w:sz="0" w:space="0" w:color="auto"/>
        <w:right w:val="none" w:sz="0" w:space="0" w:color="auto"/>
      </w:divBdr>
      <w:divsChild>
        <w:div w:id="1133982210">
          <w:marLeft w:val="0"/>
          <w:marRight w:val="0"/>
          <w:marTop w:val="0"/>
          <w:marBottom w:val="0"/>
          <w:divBdr>
            <w:top w:val="none" w:sz="0" w:space="0" w:color="auto"/>
            <w:left w:val="none" w:sz="0" w:space="0" w:color="auto"/>
            <w:bottom w:val="none" w:sz="0" w:space="0" w:color="auto"/>
            <w:right w:val="none" w:sz="0" w:space="0" w:color="auto"/>
          </w:divBdr>
        </w:div>
      </w:divsChild>
    </w:div>
    <w:div w:id="1133982223">
      <w:marLeft w:val="0"/>
      <w:marRight w:val="0"/>
      <w:marTop w:val="0"/>
      <w:marBottom w:val="0"/>
      <w:divBdr>
        <w:top w:val="none" w:sz="0" w:space="0" w:color="auto"/>
        <w:left w:val="none" w:sz="0" w:space="0" w:color="auto"/>
        <w:bottom w:val="none" w:sz="0" w:space="0" w:color="auto"/>
        <w:right w:val="none" w:sz="0" w:space="0" w:color="auto"/>
      </w:divBdr>
      <w:divsChild>
        <w:div w:id="1133982192">
          <w:marLeft w:val="0"/>
          <w:marRight w:val="0"/>
          <w:marTop w:val="0"/>
          <w:marBottom w:val="0"/>
          <w:divBdr>
            <w:top w:val="none" w:sz="0" w:space="0" w:color="auto"/>
            <w:left w:val="none" w:sz="0" w:space="0" w:color="auto"/>
            <w:bottom w:val="none" w:sz="0" w:space="0" w:color="auto"/>
            <w:right w:val="none" w:sz="0" w:space="0" w:color="auto"/>
          </w:divBdr>
        </w:div>
        <w:div w:id="1133982195">
          <w:marLeft w:val="0"/>
          <w:marRight w:val="0"/>
          <w:marTop w:val="0"/>
          <w:marBottom w:val="0"/>
          <w:divBdr>
            <w:top w:val="none" w:sz="0" w:space="0" w:color="auto"/>
            <w:left w:val="none" w:sz="0" w:space="0" w:color="auto"/>
            <w:bottom w:val="none" w:sz="0" w:space="0" w:color="auto"/>
            <w:right w:val="none" w:sz="0" w:space="0" w:color="auto"/>
          </w:divBdr>
        </w:div>
        <w:div w:id="1133982200">
          <w:marLeft w:val="0"/>
          <w:marRight w:val="0"/>
          <w:marTop w:val="0"/>
          <w:marBottom w:val="0"/>
          <w:divBdr>
            <w:top w:val="none" w:sz="0" w:space="0" w:color="auto"/>
            <w:left w:val="none" w:sz="0" w:space="0" w:color="auto"/>
            <w:bottom w:val="none" w:sz="0" w:space="0" w:color="auto"/>
            <w:right w:val="none" w:sz="0" w:space="0" w:color="auto"/>
          </w:divBdr>
        </w:div>
        <w:div w:id="1133982214">
          <w:marLeft w:val="0"/>
          <w:marRight w:val="0"/>
          <w:marTop w:val="0"/>
          <w:marBottom w:val="0"/>
          <w:divBdr>
            <w:top w:val="none" w:sz="0" w:space="0" w:color="auto"/>
            <w:left w:val="none" w:sz="0" w:space="0" w:color="auto"/>
            <w:bottom w:val="none" w:sz="0" w:space="0" w:color="auto"/>
            <w:right w:val="none" w:sz="0" w:space="0" w:color="auto"/>
          </w:divBdr>
        </w:div>
        <w:div w:id="1133982216">
          <w:marLeft w:val="0"/>
          <w:marRight w:val="0"/>
          <w:marTop w:val="0"/>
          <w:marBottom w:val="0"/>
          <w:divBdr>
            <w:top w:val="none" w:sz="0" w:space="0" w:color="auto"/>
            <w:left w:val="none" w:sz="0" w:space="0" w:color="auto"/>
            <w:bottom w:val="none" w:sz="0" w:space="0" w:color="auto"/>
            <w:right w:val="none" w:sz="0" w:space="0" w:color="auto"/>
          </w:divBdr>
        </w:div>
        <w:div w:id="1133982221">
          <w:marLeft w:val="0"/>
          <w:marRight w:val="0"/>
          <w:marTop w:val="0"/>
          <w:marBottom w:val="0"/>
          <w:divBdr>
            <w:top w:val="none" w:sz="0" w:space="0" w:color="auto"/>
            <w:left w:val="none" w:sz="0" w:space="0" w:color="auto"/>
            <w:bottom w:val="none" w:sz="0" w:space="0" w:color="auto"/>
            <w:right w:val="none" w:sz="0" w:space="0" w:color="auto"/>
          </w:divBdr>
        </w:div>
      </w:divsChild>
    </w:div>
    <w:div w:id="1133982224">
      <w:marLeft w:val="0"/>
      <w:marRight w:val="0"/>
      <w:marTop w:val="0"/>
      <w:marBottom w:val="0"/>
      <w:divBdr>
        <w:top w:val="none" w:sz="0" w:space="0" w:color="auto"/>
        <w:left w:val="none" w:sz="0" w:space="0" w:color="auto"/>
        <w:bottom w:val="none" w:sz="0" w:space="0" w:color="auto"/>
        <w:right w:val="none" w:sz="0" w:space="0" w:color="auto"/>
      </w:divBdr>
    </w:div>
    <w:div w:id="1133982226">
      <w:marLeft w:val="0"/>
      <w:marRight w:val="0"/>
      <w:marTop w:val="0"/>
      <w:marBottom w:val="0"/>
      <w:divBdr>
        <w:top w:val="none" w:sz="0" w:space="0" w:color="auto"/>
        <w:left w:val="none" w:sz="0" w:space="0" w:color="auto"/>
        <w:bottom w:val="none" w:sz="0" w:space="0" w:color="auto"/>
        <w:right w:val="none" w:sz="0" w:space="0" w:color="auto"/>
      </w:divBdr>
    </w:div>
    <w:div w:id="1133982227">
      <w:marLeft w:val="0"/>
      <w:marRight w:val="0"/>
      <w:marTop w:val="0"/>
      <w:marBottom w:val="0"/>
      <w:divBdr>
        <w:top w:val="none" w:sz="0" w:space="0" w:color="auto"/>
        <w:left w:val="none" w:sz="0" w:space="0" w:color="auto"/>
        <w:bottom w:val="none" w:sz="0" w:space="0" w:color="auto"/>
        <w:right w:val="none" w:sz="0" w:space="0" w:color="auto"/>
      </w:divBdr>
    </w:div>
    <w:div w:id="1133982228">
      <w:marLeft w:val="0"/>
      <w:marRight w:val="0"/>
      <w:marTop w:val="0"/>
      <w:marBottom w:val="0"/>
      <w:divBdr>
        <w:top w:val="none" w:sz="0" w:space="0" w:color="auto"/>
        <w:left w:val="none" w:sz="0" w:space="0" w:color="auto"/>
        <w:bottom w:val="none" w:sz="0" w:space="0" w:color="auto"/>
        <w:right w:val="none" w:sz="0" w:space="0" w:color="auto"/>
      </w:divBdr>
    </w:div>
    <w:div w:id="1133982229">
      <w:marLeft w:val="0"/>
      <w:marRight w:val="0"/>
      <w:marTop w:val="0"/>
      <w:marBottom w:val="0"/>
      <w:divBdr>
        <w:top w:val="none" w:sz="0" w:space="0" w:color="auto"/>
        <w:left w:val="none" w:sz="0" w:space="0" w:color="auto"/>
        <w:bottom w:val="none" w:sz="0" w:space="0" w:color="auto"/>
        <w:right w:val="none" w:sz="0" w:space="0" w:color="auto"/>
      </w:divBdr>
    </w:div>
    <w:div w:id="1133982230">
      <w:marLeft w:val="0"/>
      <w:marRight w:val="0"/>
      <w:marTop w:val="0"/>
      <w:marBottom w:val="0"/>
      <w:divBdr>
        <w:top w:val="none" w:sz="0" w:space="0" w:color="auto"/>
        <w:left w:val="none" w:sz="0" w:space="0" w:color="auto"/>
        <w:bottom w:val="none" w:sz="0" w:space="0" w:color="auto"/>
        <w:right w:val="none" w:sz="0" w:space="0" w:color="auto"/>
      </w:divBdr>
    </w:div>
    <w:div w:id="1133982231">
      <w:marLeft w:val="0"/>
      <w:marRight w:val="0"/>
      <w:marTop w:val="0"/>
      <w:marBottom w:val="0"/>
      <w:divBdr>
        <w:top w:val="none" w:sz="0" w:space="0" w:color="auto"/>
        <w:left w:val="none" w:sz="0" w:space="0" w:color="auto"/>
        <w:bottom w:val="none" w:sz="0" w:space="0" w:color="auto"/>
        <w:right w:val="none" w:sz="0" w:space="0" w:color="auto"/>
      </w:divBdr>
    </w:div>
    <w:div w:id="1133982232">
      <w:marLeft w:val="0"/>
      <w:marRight w:val="0"/>
      <w:marTop w:val="0"/>
      <w:marBottom w:val="0"/>
      <w:divBdr>
        <w:top w:val="none" w:sz="0" w:space="0" w:color="auto"/>
        <w:left w:val="none" w:sz="0" w:space="0" w:color="auto"/>
        <w:bottom w:val="none" w:sz="0" w:space="0" w:color="auto"/>
        <w:right w:val="none" w:sz="0" w:space="0" w:color="auto"/>
      </w:divBdr>
    </w:div>
    <w:div w:id="1133982233">
      <w:marLeft w:val="0"/>
      <w:marRight w:val="0"/>
      <w:marTop w:val="0"/>
      <w:marBottom w:val="0"/>
      <w:divBdr>
        <w:top w:val="none" w:sz="0" w:space="0" w:color="auto"/>
        <w:left w:val="none" w:sz="0" w:space="0" w:color="auto"/>
        <w:bottom w:val="none" w:sz="0" w:space="0" w:color="auto"/>
        <w:right w:val="none" w:sz="0" w:space="0" w:color="auto"/>
      </w:divBdr>
    </w:div>
    <w:div w:id="11339822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pszn@trnvk.gov.u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iza@kr.gov.u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zakon.rada.gov.ua/laws/show/z0611-20" TargetMode="External"/><Relationship Id="rId4" Type="http://schemas.openxmlformats.org/officeDocument/2006/relationships/webSettings" Target="webSettings.xml"/><Relationship Id="rId9" Type="http://schemas.openxmlformats.org/officeDocument/2006/relationships/hyperlink" Target="mailto:trnvk@trnvk.gov.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8</Pages>
  <Words>10537</Words>
  <Characters>6007</Characters>
  <Application>Microsoft Office Word</Application>
  <DocSecurity>0</DocSecurity>
  <Lines>50</Lines>
  <Paragraphs>33</Paragraphs>
  <ScaleCrop>false</ScaleCrop>
  <Company>Reanimator Extreme Edition</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malaniy-no</dc:creator>
  <cp:keywords/>
  <dc:description/>
  <cp:lastModifiedBy>Vikonkom</cp:lastModifiedBy>
  <cp:revision>60</cp:revision>
  <cp:lastPrinted>2025-11-18T14:14:00Z</cp:lastPrinted>
  <dcterms:created xsi:type="dcterms:W3CDTF">2021-11-09T06:41:00Z</dcterms:created>
  <dcterms:modified xsi:type="dcterms:W3CDTF">2025-11-19T09:51:00Z</dcterms:modified>
</cp:coreProperties>
</file>